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41" w:rsidRPr="00AC1541" w:rsidRDefault="00AC1541" w:rsidP="00AC1541">
      <w:pPr>
        <w:pStyle w:val="NormalWeb"/>
        <w:shd w:val="clear" w:color="auto" w:fill="FFFFFF"/>
        <w:rPr>
          <w:rFonts w:ascii="Avenir LT W01 45 Book" w:hAnsi="Avenir LT W01 45 Book"/>
          <w:color w:val="464646"/>
          <w:sz w:val="28"/>
          <w:szCs w:val="28"/>
          <w:lang w:val="en"/>
        </w:rPr>
      </w:pPr>
      <w:r w:rsidRPr="00AC1541">
        <w:rPr>
          <w:rStyle w:val="body-text"/>
          <w:sz w:val="28"/>
          <w:szCs w:val="28"/>
          <w:lang w:val="en"/>
        </w:rPr>
        <w:t xml:space="preserve">A </w:t>
      </w:r>
      <w:r w:rsidRPr="00AC1541">
        <w:rPr>
          <w:rStyle w:val="Emphasis"/>
          <w:sz w:val="28"/>
          <w:szCs w:val="28"/>
          <w:lang w:val="en"/>
        </w:rPr>
        <w:t>commercial interest</w:t>
      </w:r>
      <w:r w:rsidRPr="00AC1541">
        <w:rPr>
          <w:rStyle w:val="body-text"/>
          <w:sz w:val="28"/>
          <w:szCs w:val="28"/>
          <w:lang w:val="en"/>
        </w:rPr>
        <w:t xml:space="preserve"> is any entity producing, marketing, re-selling, or distributing health care goods or services consumed by, or used on, patients.</w:t>
      </w:r>
    </w:p>
    <w:p w:rsidR="00AC1541" w:rsidRDefault="00AC1541" w:rsidP="00AC1541">
      <w:pPr>
        <w:pStyle w:val="NormalWeb"/>
        <w:shd w:val="clear" w:color="auto" w:fill="FFFFFF"/>
        <w:rPr>
          <w:rStyle w:val="body-text"/>
          <w:sz w:val="28"/>
          <w:szCs w:val="28"/>
          <w:lang w:val="en"/>
        </w:rPr>
      </w:pPr>
      <w:r w:rsidRPr="00AC1541">
        <w:rPr>
          <w:rStyle w:val="body-text"/>
          <w:sz w:val="28"/>
          <w:szCs w:val="28"/>
          <w:lang w:val="en"/>
        </w:rPr>
        <w:t>The ACCME does not consider providers of clinical service directly to patients to be commercial interests - unless the provider of clinical service is owned, or controlled by, an ACCME-defined commercial interest.</w:t>
      </w:r>
    </w:p>
    <w:p w:rsidR="00392E33" w:rsidRPr="00392E33" w:rsidRDefault="00392E33" w:rsidP="00392E33">
      <w:pPr>
        <w:shd w:val="clear" w:color="auto" w:fill="FFFFFF"/>
        <w:spacing w:before="100" w:beforeAutospacing="1" w:after="75" w:line="360" w:lineRule="auto"/>
        <w:rPr>
          <w:rFonts w:ascii="Avenir LT W01 45 Book" w:hAnsi="Avenir LT W01 45 Book"/>
          <w:color w:val="464646"/>
          <w:sz w:val="28"/>
          <w:szCs w:val="28"/>
          <w:lang w:val="en"/>
        </w:rPr>
      </w:pPr>
      <w:r w:rsidRPr="00392E33">
        <w:rPr>
          <w:rFonts w:ascii="Avenir LT W01 45 Book" w:hAnsi="Avenir LT W01 45 Book"/>
          <w:color w:val="464646"/>
          <w:sz w:val="28"/>
          <w:szCs w:val="28"/>
          <w:lang w:val="en"/>
        </w:rPr>
        <w:t>A commercial interest is not eligible for ACCME accreditation. Commercial interests cannot be accredited providers and cannot be joint providers. Within the context of this definition and limitation, the ACCME considers the following types of organizations to be eligible for accreditation and free to control the content of CME:</w:t>
      </w:r>
    </w:p>
    <w:p w:rsidR="00392E33" w:rsidRPr="00392E33" w:rsidRDefault="00392E33" w:rsidP="00392E33">
      <w:pPr>
        <w:numPr>
          <w:ilvl w:val="0"/>
          <w:numId w:val="1"/>
        </w:numPr>
        <w:shd w:val="clear" w:color="auto" w:fill="FFFFFF"/>
        <w:spacing w:before="100" w:beforeAutospacing="1" w:after="100" w:afterAutospacing="1"/>
        <w:rPr>
          <w:rFonts w:ascii="Avenir LT W01 45 Book" w:hAnsi="Avenir LT W01 45 Book"/>
          <w:color w:val="666666"/>
          <w:sz w:val="28"/>
          <w:szCs w:val="28"/>
          <w:lang w:val="en"/>
        </w:rPr>
      </w:pPr>
      <w:r w:rsidRPr="00392E33">
        <w:rPr>
          <w:rFonts w:ascii="Avenir LT W01 45 Book" w:hAnsi="Avenir LT W01 45 Book"/>
          <w:color w:val="464646"/>
          <w:sz w:val="28"/>
          <w:szCs w:val="28"/>
          <w:lang w:val="en"/>
        </w:rPr>
        <w:t>501-C Non-profit organizations (Note, ACCME screens 501c organizations for eligibility.  Those that advocate for commercial interests as a 501c organization are not eligible for accreditation in the ACCME system. They cannot serve in the role of joint provider, but they can be a commercial supporter.)</w:t>
      </w:r>
    </w:p>
    <w:p w:rsidR="00392E33" w:rsidRPr="00392E33" w:rsidRDefault="00392E33" w:rsidP="00392E33">
      <w:pPr>
        <w:numPr>
          <w:ilvl w:val="0"/>
          <w:numId w:val="1"/>
        </w:numPr>
        <w:shd w:val="clear" w:color="auto" w:fill="FFFFFF"/>
        <w:spacing w:before="100" w:beforeAutospacing="1" w:after="100" w:afterAutospacing="1"/>
        <w:rPr>
          <w:rFonts w:ascii="Avenir LT W01 45 Book" w:hAnsi="Avenir LT W01 45 Book"/>
          <w:color w:val="666666"/>
          <w:sz w:val="28"/>
          <w:szCs w:val="28"/>
          <w:lang w:val="en"/>
        </w:rPr>
      </w:pPr>
      <w:r w:rsidRPr="00392E33">
        <w:rPr>
          <w:rFonts w:ascii="Avenir LT W01 45 Book" w:hAnsi="Avenir LT W01 45 Book"/>
          <w:color w:val="464646"/>
          <w:sz w:val="28"/>
          <w:szCs w:val="28"/>
          <w:lang w:val="en"/>
        </w:rPr>
        <w:t>Government organizations</w:t>
      </w:r>
    </w:p>
    <w:p w:rsidR="00392E33" w:rsidRPr="00392E33" w:rsidRDefault="00392E33" w:rsidP="00392E33">
      <w:pPr>
        <w:numPr>
          <w:ilvl w:val="0"/>
          <w:numId w:val="1"/>
        </w:numPr>
        <w:shd w:val="clear" w:color="auto" w:fill="FFFFFF"/>
        <w:spacing w:before="100" w:beforeAutospacing="1" w:after="100" w:afterAutospacing="1"/>
        <w:rPr>
          <w:rFonts w:ascii="Avenir LT W01 45 Book" w:hAnsi="Avenir LT W01 45 Book"/>
          <w:color w:val="666666"/>
          <w:sz w:val="28"/>
          <w:szCs w:val="28"/>
          <w:lang w:val="en"/>
        </w:rPr>
      </w:pPr>
      <w:r w:rsidRPr="00392E33">
        <w:rPr>
          <w:rFonts w:ascii="Avenir LT W01 45 Book" w:hAnsi="Avenir LT W01 45 Book"/>
          <w:color w:val="464646"/>
          <w:sz w:val="28"/>
          <w:szCs w:val="28"/>
          <w:lang w:val="en"/>
        </w:rPr>
        <w:t>Non-health care related companies</w:t>
      </w:r>
    </w:p>
    <w:p w:rsidR="00392E33" w:rsidRPr="00392E33" w:rsidRDefault="00392E33" w:rsidP="00392E33">
      <w:pPr>
        <w:numPr>
          <w:ilvl w:val="0"/>
          <w:numId w:val="1"/>
        </w:numPr>
        <w:shd w:val="clear" w:color="auto" w:fill="FFFFFF"/>
        <w:spacing w:before="100" w:beforeAutospacing="1" w:after="100" w:afterAutospacing="1"/>
        <w:rPr>
          <w:rFonts w:ascii="Avenir LT W01 45 Book" w:hAnsi="Avenir LT W01 45 Book"/>
          <w:color w:val="666666"/>
          <w:sz w:val="28"/>
          <w:szCs w:val="28"/>
          <w:lang w:val="en"/>
        </w:rPr>
      </w:pPr>
      <w:r w:rsidRPr="00392E33">
        <w:rPr>
          <w:rFonts w:ascii="Avenir LT W01 45 Book" w:hAnsi="Avenir LT W01 45 Book"/>
          <w:color w:val="464646"/>
          <w:sz w:val="28"/>
          <w:szCs w:val="28"/>
          <w:lang w:val="en"/>
        </w:rPr>
        <w:t>Liability insurance providers</w:t>
      </w:r>
    </w:p>
    <w:p w:rsidR="00392E33" w:rsidRPr="00392E33" w:rsidRDefault="00392E33" w:rsidP="00392E33">
      <w:pPr>
        <w:numPr>
          <w:ilvl w:val="0"/>
          <w:numId w:val="1"/>
        </w:numPr>
        <w:shd w:val="clear" w:color="auto" w:fill="FFFFFF"/>
        <w:spacing w:before="100" w:beforeAutospacing="1" w:after="100" w:afterAutospacing="1"/>
        <w:rPr>
          <w:rFonts w:ascii="Avenir LT W01 45 Book" w:hAnsi="Avenir LT W01 45 Book"/>
          <w:color w:val="666666"/>
          <w:sz w:val="28"/>
          <w:szCs w:val="28"/>
          <w:lang w:val="en"/>
        </w:rPr>
      </w:pPr>
      <w:r w:rsidRPr="00392E33">
        <w:rPr>
          <w:rFonts w:ascii="Avenir LT W01 45 Book" w:hAnsi="Avenir LT W01 45 Book"/>
          <w:color w:val="464646"/>
          <w:sz w:val="28"/>
          <w:szCs w:val="28"/>
          <w:lang w:val="en"/>
        </w:rPr>
        <w:t>Health insurance providers</w:t>
      </w:r>
    </w:p>
    <w:p w:rsidR="00392E33" w:rsidRPr="00392E33" w:rsidRDefault="00392E33" w:rsidP="00392E33">
      <w:pPr>
        <w:numPr>
          <w:ilvl w:val="0"/>
          <w:numId w:val="1"/>
        </w:numPr>
        <w:shd w:val="clear" w:color="auto" w:fill="FFFFFF"/>
        <w:spacing w:before="100" w:beforeAutospacing="1" w:after="100" w:afterAutospacing="1"/>
        <w:rPr>
          <w:rFonts w:ascii="Avenir LT W01 45 Book" w:hAnsi="Avenir LT W01 45 Book"/>
          <w:color w:val="666666"/>
          <w:sz w:val="28"/>
          <w:szCs w:val="28"/>
          <w:lang w:val="en"/>
        </w:rPr>
      </w:pPr>
      <w:r w:rsidRPr="00392E33">
        <w:rPr>
          <w:rFonts w:ascii="Avenir LT W01 45 Book" w:hAnsi="Avenir LT W01 45 Book"/>
          <w:color w:val="464646"/>
          <w:sz w:val="28"/>
          <w:szCs w:val="28"/>
          <w:lang w:val="en"/>
        </w:rPr>
        <w:t>Group medical practices</w:t>
      </w:r>
    </w:p>
    <w:p w:rsidR="00392E33" w:rsidRPr="00392E33" w:rsidRDefault="00392E33" w:rsidP="00392E33">
      <w:pPr>
        <w:numPr>
          <w:ilvl w:val="0"/>
          <w:numId w:val="1"/>
        </w:numPr>
        <w:shd w:val="clear" w:color="auto" w:fill="FFFFFF"/>
        <w:spacing w:before="100" w:beforeAutospacing="1" w:after="100" w:afterAutospacing="1"/>
        <w:rPr>
          <w:rFonts w:ascii="Avenir LT W01 45 Book" w:hAnsi="Avenir LT W01 45 Book"/>
          <w:color w:val="666666"/>
          <w:sz w:val="28"/>
          <w:szCs w:val="28"/>
          <w:lang w:val="en"/>
        </w:rPr>
      </w:pPr>
      <w:r w:rsidRPr="00392E33">
        <w:rPr>
          <w:rFonts w:ascii="Avenir LT W01 45 Book" w:hAnsi="Avenir LT W01 45 Book"/>
          <w:color w:val="464646"/>
          <w:sz w:val="28"/>
          <w:szCs w:val="28"/>
          <w:lang w:val="en"/>
        </w:rPr>
        <w:t>For-profit hospitals</w:t>
      </w:r>
    </w:p>
    <w:p w:rsidR="00392E33" w:rsidRPr="00392E33" w:rsidRDefault="00392E33" w:rsidP="00392E33">
      <w:pPr>
        <w:numPr>
          <w:ilvl w:val="0"/>
          <w:numId w:val="1"/>
        </w:numPr>
        <w:shd w:val="clear" w:color="auto" w:fill="FFFFFF"/>
        <w:spacing w:before="100" w:beforeAutospacing="1" w:after="100" w:afterAutospacing="1"/>
        <w:rPr>
          <w:rFonts w:ascii="Avenir LT W01 45 Book" w:hAnsi="Avenir LT W01 45 Book"/>
          <w:color w:val="666666"/>
          <w:sz w:val="28"/>
          <w:szCs w:val="28"/>
          <w:lang w:val="en"/>
        </w:rPr>
      </w:pPr>
      <w:r w:rsidRPr="00392E33">
        <w:rPr>
          <w:rFonts w:ascii="Avenir LT W01 45 Book" w:hAnsi="Avenir LT W01 45 Book"/>
          <w:color w:val="464646"/>
          <w:sz w:val="28"/>
          <w:szCs w:val="28"/>
          <w:lang w:val="en"/>
        </w:rPr>
        <w:t>For profit rehabilitation centers</w:t>
      </w:r>
    </w:p>
    <w:p w:rsidR="00392E33" w:rsidRPr="00392E33" w:rsidRDefault="00392E33" w:rsidP="00392E33">
      <w:pPr>
        <w:numPr>
          <w:ilvl w:val="0"/>
          <w:numId w:val="1"/>
        </w:numPr>
        <w:shd w:val="clear" w:color="auto" w:fill="FFFFFF"/>
        <w:spacing w:before="100" w:beforeAutospacing="1" w:after="100" w:afterAutospacing="1"/>
        <w:rPr>
          <w:rFonts w:ascii="Avenir LT W01 45 Book" w:hAnsi="Avenir LT W01 45 Book"/>
          <w:color w:val="666666"/>
          <w:sz w:val="28"/>
          <w:szCs w:val="28"/>
          <w:lang w:val="en"/>
        </w:rPr>
      </w:pPr>
      <w:r w:rsidRPr="00392E33">
        <w:rPr>
          <w:rFonts w:ascii="Avenir LT W01 45 Book" w:hAnsi="Avenir LT W01 45 Book"/>
          <w:color w:val="464646"/>
          <w:sz w:val="28"/>
          <w:szCs w:val="28"/>
          <w:lang w:val="en"/>
        </w:rPr>
        <w:t>For-profit nursing homes</w:t>
      </w:r>
    </w:p>
    <w:p w:rsidR="00392E33" w:rsidRPr="00392E33" w:rsidRDefault="00392E33" w:rsidP="00392E33">
      <w:pPr>
        <w:numPr>
          <w:ilvl w:val="0"/>
          <w:numId w:val="1"/>
        </w:numPr>
        <w:shd w:val="clear" w:color="auto" w:fill="FFFFFF"/>
        <w:spacing w:before="100" w:beforeAutospacing="1" w:after="100" w:afterAutospacing="1"/>
        <w:rPr>
          <w:rFonts w:ascii="Avenir LT W01 45 Book" w:hAnsi="Avenir LT W01 45 Book"/>
          <w:color w:val="666666"/>
          <w:sz w:val="28"/>
          <w:szCs w:val="28"/>
          <w:lang w:val="en"/>
        </w:rPr>
      </w:pPr>
      <w:r w:rsidRPr="00392E33">
        <w:rPr>
          <w:rFonts w:ascii="Avenir LT W01 45 Book" w:hAnsi="Avenir LT W01 45 Book"/>
          <w:color w:val="464646"/>
          <w:sz w:val="28"/>
          <w:szCs w:val="28"/>
          <w:lang w:val="en"/>
        </w:rPr>
        <w:t>Blood banks</w:t>
      </w:r>
    </w:p>
    <w:p w:rsidR="00392E33" w:rsidRPr="00392E33" w:rsidRDefault="00392E33" w:rsidP="00392E33">
      <w:pPr>
        <w:numPr>
          <w:ilvl w:val="0"/>
          <w:numId w:val="1"/>
        </w:numPr>
        <w:shd w:val="clear" w:color="auto" w:fill="FFFFFF"/>
        <w:spacing w:before="100" w:beforeAutospacing="1" w:after="100" w:afterAutospacing="1"/>
        <w:rPr>
          <w:rFonts w:ascii="Avenir LT W01 45 Book" w:hAnsi="Avenir LT W01 45 Book"/>
          <w:color w:val="666666"/>
          <w:sz w:val="28"/>
          <w:szCs w:val="28"/>
          <w:lang w:val="en"/>
        </w:rPr>
      </w:pPr>
      <w:r w:rsidRPr="00392E33">
        <w:rPr>
          <w:rFonts w:ascii="Avenir LT W01 45 Book" w:hAnsi="Avenir LT W01 45 Book"/>
          <w:color w:val="464646"/>
          <w:sz w:val="28"/>
          <w:szCs w:val="28"/>
          <w:lang w:val="en"/>
        </w:rPr>
        <w:t>Diagnostic laboratories</w:t>
      </w:r>
    </w:p>
    <w:p w:rsidR="00392E33" w:rsidRPr="00392E33" w:rsidRDefault="00392E33" w:rsidP="00392E33">
      <w:pPr>
        <w:shd w:val="clear" w:color="auto" w:fill="FFFFFF"/>
        <w:spacing w:before="100" w:beforeAutospacing="1" w:line="360" w:lineRule="auto"/>
        <w:rPr>
          <w:rFonts w:ascii="Avenir LT W01 45 Book" w:hAnsi="Avenir LT W01 45 Book"/>
          <w:color w:val="464646"/>
          <w:sz w:val="28"/>
          <w:szCs w:val="28"/>
          <w:lang w:val="en"/>
        </w:rPr>
      </w:pPr>
      <w:r w:rsidRPr="00392E33">
        <w:rPr>
          <w:rFonts w:ascii="Avenir LT W01 45 Book" w:hAnsi="Avenir LT W01 45 Book"/>
          <w:color w:val="464646"/>
          <w:sz w:val="28"/>
          <w:szCs w:val="28"/>
          <w:lang w:val="en"/>
        </w:rPr>
        <w:t>ACCME reserves the right to modify this definition and this list of eligible organizations from time to time without notice.</w:t>
      </w:r>
    </w:p>
    <w:p w:rsidR="00AC1541" w:rsidRPr="00994B25" w:rsidRDefault="00AC1541" w:rsidP="00283461">
      <w:pPr>
        <w:spacing w:after="40"/>
        <w:ind w:left="720" w:hanging="720"/>
        <w:rPr>
          <w:rFonts w:cs="Arial"/>
        </w:rPr>
      </w:pPr>
      <w:bookmarkStart w:id="0" w:name="_GoBack"/>
      <w:bookmarkEnd w:id="0"/>
    </w:p>
    <w:p w:rsidR="00524491" w:rsidRDefault="00392E33" w:rsidP="00283461"/>
    <w:sectPr w:rsidR="00524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venirLTW01-45BookObliq">
    <w:altName w:val="Times New Roman"/>
    <w:panose1 w:val="00000000000000000000"/>
    <w:charset w:val="00"/>
    <w:family w:val="roman"/>
    <w:notTrueType/>
    <w:pitch w:val="default"/>
  </w:font>
  <w:font w:name="Avenir LT W01 45 Boo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38AA"/>
    <w:multiLevelType w:val="multilevel"/>
    <w:tmpl w:val="3522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61"/>
    <w:rsid w:val="00283461"/>
    <w:rsid w:val="00392E33"/>
    <w:rsid w:val="00572E41"/>
    <w:rsid w:val="0063579F"/>
    <w:rsid w:val="007842CA"/>
    <w:rsid w:val="00AC1541"/>
    <w:rsid w:val="00E701AE"/>
    <w:rsid w:val="00FF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61"/>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1541"/>
    <w:rPr>
      <w:rFonts w:ascii="AvenirLTW01-45BookObliq" w:hAnsi="AvenirLTW01-45BookObliq" w:hint="default"/>
      <w:i/>
      <w:iCs/>
    </w:rPr>
  </w:style>
  <w:style w:type="paragraph" w:styleId="NormalWeb">
    <w:name w:val="Normal (Web)"/>
    <w:basedOn w:val="Normal"/>
    <w:uiPriority w:val="99"/>
    <w:semiHidden/>
    <w:unhideWhenUsed/>
    <w:rsid w:val="00AC1541"/>
    <w:pPr>
      <w:spacing w:before="100" w:beforeAutospacing="1" w:after="75" w:line="360" w:lineRule="auto"/>
    </w:pPr>
  </w:style>
  <w:style w:type="character" w:customStyle="1" w:styleId="body-text">
    <w:name w:val="body-text"/>
    <w:basedOn w:val="DefaultParagraphFont"/>
    <w:rsid w:val="00AC1541"/>
    <w:rPr>
      <w:rFonts w:ascii="Avenir LT W01 45 Book" w:hAnsi="Avenir LT W01 45 Book" w:hint="default"/>
      <w:color w:val="46464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61"/>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1541"/>
    <w:rPr>
      <w:rFonts w:ascii="AvenirLTW01-45BookObliq" w:hAnsi="AvenirLTW01-45BookObliq" w:hint="default"/>
      <w:i/>
      <w:iCs/>
    </w:rPr>
  </w:style>
  <w:style w:type="paragraph" w:styleId="NormalWeb">
    <w:name w:val="Normal (Web)"/>
    <w:basedOn w:val="Normal"/>
    <w:uiPriority w:val="99"/>
    <w:semiHidden/>
    <w:unhideWhenUsed/>
    <w:rsid w:val="00AC1541"/>
    <w:pPr>
      <w:spacing w:before="100" w:beforeAutospacing="1" w:after="75" w:line="360" w:lineRule="auto"/>
    </w:pPr>
  </w:style>
  <w:style w:type="character" w:customStyle="1" w:styleId="body-text">
    <w:name w:val="body-text"/>
    <w:basedOn w:val="DefaultParagraphFont"/>
    <w:rsid w:val="00AC1541"/>
    <w:rPr>
      <w:rFonts w:ascii="Avenir LT W01 45 Book" w:hAnsi="Avenir LT W01 45 Book" w:hint="default"/>
      <w:color w:val="46464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40910">
      <w:bodyDiv w:val="1"/>
      <w:marLeft w:val="0"/>
      <w:marRight w:val="0"/>
      <w:marTop w:val="0"/>
      <w:marBottom w:val="0"/>
      <w:divBdr>
        <w:top w:val="none" w:sz="0" w:space="0" w:color="auto"/>
        <w:left w:val="none" w:sz="0" w:space="0" w:color="auto"/>
        <w:bottom w:val="none" w:sz="0" w:space="0" w:color="auto"/>
        <w:right w:val="none" w:sz="0" w:space="0" w:color="auto"/>
      </w:divBdr>
      <w:divsChild>
        <w:div w:id="360016647">
          <w:marLeft w:val="0"/>
          <w:marRight w:val="0"/>
          <w:marTop w:val="0"/>
          <w:marBottom w:val="375"/>
          <w:divBdr>
            <w:top w:val="none" w:sz="0" w:space="0" w:color="auto"/>
            <w:left w:val="none" w:sz="0" w:space="0" w:color="auto"/>
            <w:bottom w:val="none" w:sz="0" w:space="0" w:color="auto"/>
            <w:right w:val="none" w:sz="0" w:space="0" w:color="auto"/>
          </w:divBdr>
          <w:divsChild>
            <w:div w:id="1138032660">
              <w:marLeft w:val="0"/>
              <w:marRight w:val="0"/>
              <w:marTop w:val="0"/>
              <w:marBottom w:val="0"/>
              <w:divBdr>
                <w:top w:val="none" w:sz="0" w:space="0" w:color="auto"/>
                <w:left w:val="none" w:sz="0" w:space="0" w:color="auto"/>
                <w:bottom w:val="none" w:sz="0" w:space="0" w:color="auto"/>
                <w:right w:val="none" w:sz="0" w:space="0" w:color="auto"/>
              </w:divBdr>
              <w:divsChild>
                <w:div w:id="155345969">
                  <w:marLeft w:val="0"/>
                  <w:marRight w:val="0"/>
                  <w:marTop w:val="0"/>
                  <w:marBottom w:val="0"/>
                  <w:divBdr>
                    <w:top w:val="none" w:sz="0" w:space="0" w:color="auto"/>
                    <w:left w:val="none" w:sz="0" w:space="0" w:color="auto"/>
                    <w:bottom w:val="none" w:sz="0" w:space="0" w:color="auto"/>
                    <w:right w:val="none" w:sz="0" w:space="0" w:color="auto"/>
                  </w:divBdr>
                  <w:divsChild>
                    <w:div w:id="1334458882">
                      <w:marLeft w:val="0"/>
                      <w:marRight w:val="0"/>
                      <w:marTop w:val="0"/>
                      <w:marBottom w:val="0"/>
                      <w:divBdr>
                        <w:top w:val="none" w:sz="0" w:space="0" w:color="auto"/>
                        <w:left w:val="none" w:sz="0" w:space="0" w:color="auto"/>
                        <w:bottom w:val="none" w:sz="0" w:space="0" w:color="auto"/>
                        <w:right w:val="none" w:sz="0" w:space="0" w:color="auto"/>
                      </w:divBdr>
                      <w:divsChild>
                        <w:div w:id="380518046">
                          <w:marLeft w:val="0"/>
                          <w:marRight w:val="0"/>
                          <w:marTop w:val="0"/>
                          <w:marBottom w:val="0"/>
                          <w:divBdr>
                            <w:top w:val="none" w:sz="0" w:space="0" w:color="auto"/>
                            <w:left w:val="none" w:sz="0" w:space="0" w:color="auto"/>
                            <w:bottom w:val="none" w:sz="0" w:space="0" w:color="auto"/>
                            <w:right w:val="none" w:sz="0" w:space="0" w:color="auto"/>
                          </w:divBdr>
                          <w:divsChild>
                            <w:div w:id="760446228">
                              <w:marLeft w:val="0"/>
                              <w:marRight w:val="0"/>
                              <w:marTop w:val="0"/>
                              <w:marBottom w:val="0"/>
                              <w:divBdr>
                                <w:top w:val="none" w:sz="0" w:space="0" w:color="auto"/>
                                <w:left w:val="none" w:sz="0" w:space="0" w:color="auto"/>
                                <w:bottom w:val="none" w:sz="0" w:space="0" w:color="auto"/>
                                <w:right w:val="none" w:sz="0" w:space="0" w:color="auto"/>
                              </w:divBdr>
                              <w:divsChild>
                                <w:div w:id="1605381721">
                                  <w:marLeft w:val="0"/>
                                  <w:marRight w:val="0"/>
                                  <w:marTop w:val="0"/>
                                  <w:marBottom w:val="0"/>
                                  <w:divBdr>
                                    <w:top w:val="none" w:sz="0" w:space="0" w:color="auto"/>
                                    <w:left w:val="none" w:sz="0" w:space="0" w:color="auto"/>
                                    <w:bottom w:val="none" w:sz="0" w:space="0" w:color="auto"/>
                                    <w:right w:val="none" w:sz="0" w:space="0" w:color="auto"/>
                                  </w:divBdr>
                                  <w:divsChild>
                                    <w:div w:id="639579319">
                                      <w:marLeft w:val="0"/>
                                      <w:marRight w:val="0"/>
                                      <w:marTop w:val="0"/>
                                      <w:marBottom w:val="0"/>
                                      <w:divBdr>
                                        <w:top w:val="none" w:sz="0" w:space="0" w:color="auto"/>
                                        <w:left w:val="none" w:sz="0" w:space="0" w:color="auto"/>
                                        <w:bottom w:val="none" w:sz="0" w:space="0" w:color="auto"/>
                                        <w:right w:val="none" w:sz="0" w:space="0" w:color="auto"/>
                                      </w:divBdr>
                                      <w:divsChild>
                                        <w:div w:id="1640108641">
                                          <w:marLeft w:val="0"/>
                                          <w:marRight w:val="0"/>
                                          <w:marTop w:val="0"/>
                                          <w:marBottom w:val="0"/>
                                          <w:divBdr>
                                            <w:top w:val="none" w:sz="0" w:space="0" w:color="auto"/>
                                            <w:left w:val="none" w:sz="0" w:space="0" w:color="auto"/>
                                            <w:bottom w:val="none" w:sz="0" w:space="0" w:color="auto"/>
                                            <w:right w:val="none" w:sz="0" w:space="0" w:color="auto"/>
                                          </w:divBdr>
                                          <w:divsChild>
                                            <w:div w:id="2125729649">
                                              <w:marLeft w:val="0"/>
                                              <w:marRight w:val="0"/>
                                              <w:marTop w:val="0"/>
                                              <w:marBottom w:val="0"/>
                                              <w:divBdr>
                                                <w:top w:val="none" w:sz="0" w:space="0" w:color="auto"/>
                                                <w:left w:val="none" w:sz="0" w:space="0" w:color="auto"/>
                                                <w:bottom w:val="none" w:sz="0" w:space="0" w:color="auto"/>
                                                <w:right w:val="none" w:sz="0" w:space="0" w:color="auto"/>
                                              </w:divBdr>
                                              <w:divsChild>
                                                <w:div w:id="747726985">
                                                  <w:marLeft w:val="0"/>
                                                  <w:marRight w:val="0"/>
                                                  <w:marTop w:val="0"/>
                                                  <w:marBottom w:val="0"/>
                                                  <w:divBdr>
                                                    <w:top w:val="none" w:sz="0" w:space="0" w:color="auto"/>
                                                    <w:left w:val="none" w:sz="0" w:space="0" w:color="auto"/>
                                                    <w:bottom w:val="none" w:sz="0" w:space="0" w:color="auto"/>
                                                    <w:right w:val="none" w:sz="0" w:space="0" w:color="auto"/>
                                                  </w:divBdr>
                                                  <w:divsChild>
                                                    <w:div w:id="343359817">
                                                      <w:marLeft w:val="0"/>
                                                      <w:marRight w:val="0"/>
                                                      <w:marTop w:val="0"/>
                                                      <w:marBottom w:val="0"/>
                                                      <w:divBdr>
                                                        <w:top w:val="none" w:sz="0" w:space="0" w:color="auto"/>
                                                        <w:left w:val="none" w:sz="0" w:space="0" w:color="auto"/>
                                                        <w:bottom w:val="none" w:sz="0" w:space="0" w:color="auto"/>
                                                        <w:right w:val="none" w:sz="0" w:space="0" w:color="auto"/>
                                                      </w:divBdr>
                                                      <w:divsChild>
                                                        <w:div w:id="1070348986">
                                                          <w:marLeft w:val="0"/>
                                                          <w:marRight w:val="0"/>
                                                          <w:marTop w:val="0"/>
                                                          <w:marBottom w:val="0"/>
                                                          <w:divBdr>
                                                            <w:top w:val="none" w:sz="0" w:space="0" w:color="auto"/>
                                                            <w:left w:val="none" w:sz="0" w:space="0" w:color="auto"/>
                                                            <w:bottom w:val="none" w:sz="0" w:space="0" w:color="auto"/>
                                                            <w:right w:val="none" w:sz="0" w:space="0" w:color="auto"/>
                                                          </w:divBdr>
                                                          <w:divsChild>
                                                            <w:div w:id="178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7712552">
      <w:bodyDiv w:val="1"/>
      <w:marLeft w:val="0"/>
      <w:marRight w:val="0"/>
      <w:marTop w:val="0"/>
      <w:marBottom w:val="0"/>
      <w:divBdr>
        <w:top w:val="none" w:sz="0" w:space="0" w:color="auto"/>
        <w:left w:val="none" w:sz="0" w:space="0" w:color="auto"/>
        <w:bottom w:val="none" w:sz="0" w:space="0" w:color="auto"/>
        <w:right w:val="none" w:sz="0" w:space="0" w:color="auto"/>
      </w:divBdr>
      <w:divsChild>
        <w:div w:id="466359400">
          <w:marLeft w:val="0"/>
          <w:marRight w:val="0"/>
          <w:marTop w:val="0"/>
          <w:marBottom w:val="375"/>
          <w:divBdr>
            <w:top w:val="none" w:sz="0" w:space="0" w:color="auto"/>
            <w:left w:val="none" w:sz="0" w:space="0" w:color="auto"/>
            <w:bottom w:val="none" w:sz="0" w:space="0" w:color="auto"/>
            <w:right w:val="none" w:sz="0" w:space="0" w:color="auto"/>
          </w:divBdr>
          <w:divsChild>
            <w:div w:id="690686881">
              <w:marLeft w:val="0"/>
              <w:marRight w:val="0"/>
              <w:marTop w:val="0"/>
              <w:marBottom w:val="0"/>
              <w:divBdr>
                <w:top w:val="none" w:sz="0" w:space="0" w:color="auto"/>
                <w:left w:val="none" w:sz="0" w:space="0" w:color="auto"/>
                <w:bottom w:val="none" w:sz="0" w:space="0" w:color="auto"/>
                <w:right w:val="none" w:sz="0" w:space="0" w:color="auto"/>
              </w:divBdr>
              <w:divsChild>
                <w:div w:id="1649167333">
                  <w:marLeft w:val="0"/>
                  <w:marRight w:val="0"/>
                  <w:marTop w:val="0"/>
                  <w:marBottom w:val="0"/>
                  <w:divBdr>
                    <w:top w:val="none" w:sz="0" w:space="0" w:color="auto"/>
                    <w:left w:val="none" w:sz="0" w:space="0" w:color="auto"/>
                    <w:bottom w:val="none" w:sz="0" w:space="0" w:color="auto"/>
                    <w:right w:val="none" w:sz="0" w:space="0" w:color="auto"/>
                  </w:divBdr>
                  <w:divsChild>
                    <w:div w:id="1912931187">
                      <w:marLeft w:val="0"/>
                      <w:marRight w:val="0"/>
                      <w:marTop w:val="0"/>
                      <w:marBottom w:val="0"/>
                      <w:divBdr>
                        <w:top w:val="none" w:sz="0" w:space="0" w:color="auto"/>
                        <w:left w:val="none" w:sz="0" w:space="0" w:color="auto"/>
                        <w:bottom w:val="none" w:sz="0" w:space="0" w:color="auto"/>
                        <w:right w:val="none" w:sz="0" w:space="0" w:color="auto"/>
                      </w:divBdr>
                      <w:divsChild>
                        <w:div w:id="1664430039">
                          <w:marLeft w:val="0"/>
                          <w:marRight w:val="0"/>
                          <w:marTop w:val="0"/>
                          <w:marBottom w:val="0"/>
                          <w:divBdr>
                            <w:top w:val="none" w:sz="0" w:space="0" w:color="auto"/>
                            <w:left w:val="none" w:sz="0" w:space="0" w:color="auto"/>
                            <w:bottom w:val="none" w:sz="0" w:space="0" w:color="auto"/>
                            <w:right w:val="none" w:sz="0" w:space="0" w:color="auto"/>
                          </w:divBdr>
                          <w:divsChild>
                            <w:div w:id="1482117809">
                              <w:marLeft w:val="0"/>
                              <w:marRight w:val="0"/>
                              <w:marTop w:val="0"/>
                              <w:marBottom w:val="0"/>
                              <w:divBdr>
                                <w:top w:val="none" w:sz="0" w:space="0" w:color="auto"/>
                                <w:left w:val="none" w:sz="0" w:space="0" w:color="auto"/>
                                <w:bottom w:val="none" w:sz="0" w:space="0" w:color="auto"/>
                                <w:right w:val="none" w:sz="0" w:space="0" w:color="auto"/>
                              </w:divBdr>
                              <w:divsChild>
                                <w:div w:id="951205264">
                                  <w:marLeft w:val="0"/>
                                  <w:marRight w:val="0"/>
                                  <w:marTop w:val="0"/>
                                  <w:marBottom w:val="0"/>
                                  <w:divBdr>
                                    <w:top w:val="none" w:sz="0" w:space="0" w:color="auto"/>
                                    <w:left w:val="none" w:sz="0" w:space="0" w:color="auto"/>
                                    <w:bottom w:val="none" w:sz="0" w:space="0" w:color="auto"/>
                                    <w:right w:val="none" w:sz="0" w:space="0" w:color="auto"/>
                                  </w:divBdr>
                                  <w:divsChild>
                                    <w:div w:id="550579425">
                                      <w:marLeft w:val="0"/>
                                      <w:marRight w:val="0"/>
                                      <w:marTop w:val="0"/>
                                      <w:marBottom w:val="0"/>
                                      <w:divBdr>
                                        <w:top w:val="none" w:sz="0" w:space="0" w:color="auto"/>
                                        <w:left w:val="none" w:sz="0" w:space="0" w:color="auto"/>
                                        <w:bottom w:val="none" w:sz="0" w:space="0" w:color="auto"/>
                                        <w:right w:val="none" w:sz="0" w:space="0" w:color="auto"/>
                                      </w:divBdr>
                                      <w:divsChild>
                                        <w:div w:id="784353860">
                                          <w:marLeft w:val="0"/>
                                          <w:marRight w:val="0"/>
                                          <w:marTop w:val="0"/>
                                          <w:marBottom w:val="0"/>
                                          <w:divBdr>
                                            <w:top w:val="none" w:sz="0" w:space="0" w:color="auto"/>
                                            <w:left w:val="none" w:sz="0" w:space="0" w:color="auto"/>
                                            <w:bottom w:val="none" w:sz="0" w:space="0" w:color="auto"/>
                                            <w:right w:val="none" w:sz="0" w:space="0" w:color="auto"/>
                                          </w:divBdr>
                                          <w:divsChild>
                                            <w:div w:id="2132943168">
                                              <w:marLeft w:val="0"/>
                                              <w:marRight w:val="0"/>
                                              <w:marTop w:val="0"/>
                                              <w:marBottom w:val="0"/>
                                              <w:divBdr>
                                                <w:top w:val="none" w:sz="0" w:space="0" w:color="auto"/>
                                                <w:left w:val="none" w:sz="0" w:space="0" w:color="auto"/>
                                                <w:bottom w:val="none" w:sz="0" w:space="0" w:color="auto"/>
                                                <w:right w:val="none" w:sz="0" w:space="0" w:color="auto"/>
                                              </w:divBdr>
                                              <w:divsChild>
                                                <w:div w:id="1247880058">
                                                  <w:marLeft w:val="0"/>
                                                  <w:marRight w:val="0"/>
                                                  <w:marTop w:val="0"/>
                                                  <w:marBottom w:val="0"/>
                                                  <w:divBdr>
                                                    <w:top w:val="none" w:sz="0" w:space="0" w:color="auto"/>
                                                    <w:left w:val="none" w:sz="0" w:space="0" w:color="auto"/>
                                                    <w:bottom w:val="none" w:sz="0" w:space="0" w:color="auto"/>
                                                    <w:right w:val="none" w:sz="0" w:space="0" w:color="auto"/>
                                                  </w:divBdr>
                                                  <w:divsChild>
                                                    <w:div w:id="238295671">
                                                      <w:marLeft w:val="0"/>
                                                      <w:marRight w:val="0"/>
                                                      <w:marTop w:val="0"/>
                                                      <w:marBottom w:val="0"/>
                                                      <w:divBdr>
                                                        <w:top w:val="none" w:sz="0" w:space="0" w:color="auto"/>
                                                        <w:left w:val="none" w:sz="0" w:space="0" w:color="auto"/>
                                                        <w:bottom w:val="none" w:sz="0" w:space="0" w:color="auto"/>
                                                        <w:right w:val="none" w:sz="0" w:space="0" w:color="auto"/>
                                                      </w:divBdr>
                                                      <w:divsChild>
                                                        <w:div w:id="513308591">
                                                          <w:marLeft w:val="0"/>
                                                          <w:marRight w:val="0"/>
                                                          <w:marTop w:val="0"/>
                                                          <w:marBottom w:val="0"/>
                                                          <w:divBdr>
                                                            <w:top w:val="none" w:sz="0" w:space="0" w:color="auto"/>
                                                            <w:left w:val="none" w:sz="0" w:space="0" w:color="auto"/>
                                                            <w:bottom w:val="none" w:sz="0" w:space="0" w:color="auto"/>
                                                            <w:right w:val="none" w:sz="0" w:space="0" w:color="auto"/>
                                                          </w:divBdr>
                                                          <w:divsChild>
                                                            <w:div w:id="8107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Gallis</dc:creator>
  <cp:lastModifiedBy>Harry Gallis</cp:lastModifiedBy>
  <cp:revision>2</cp:revision>
  <dcterms:created xsi:type="dcterms:W3CDTF">2016-01-27T15:26:00Z</dcterms:created>
  <dcterms:modified xsi:type="dcterms:W3CDTF">2016-01-27T15:26:00Z</dcterms:modified>
</cp:coreProperties>
</file>