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9EF" w:rsidRDefault="00AE69EF" w:rsidP="008C0254">
      <w:pPr>
        <w:spacing w:after="0" w:line="240" w:lineRule="auto"/>
        <w:jc w:val="center"/>
        <w:rPr>
          <w:rFonts w:ascii="Arial" w:hAnsi="Arial" w:cs="Arial"/>
          <w:b/>
          <w:sz w:val="20"/>
          <w:u w:val="single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5BB9FB69" wp14:editId="08EED40C">
            <wp:extent cx="1272540" cy="876300"/>
            <wp:effectExtent l="0" t="0" r="3810" b="0"/>
            <wp:docPr id="1" name="Picture 1" descr="ama-logo-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a-logo-ne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54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3453" w:rsidRDefault="006D3453" w:rsidP="008C0254">
      <w:pPr>
        <w:spacing w:after="0" w:line="240" w:lineRule="auto"/>
        <w:jc w:val="center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 xml:space="preserve">How to </w:t>
      </w:r>
      <w:r w:rsidR="005361E1">
        <w:rPr>
          <w:rFonts w:ascii="Arial" w:hAnsi="Arial" w:cs="Arial"/>
          <w:b/>
          <w:sz w:val="20"/>
          <w:u w:val="single"/>
        </w:rPr>
        <w:t>Avoid the 2017</w:t>
      </w:r>
      <w:r>
        <w:rPr>
          <w:rFonts w:ascii="Arial" w:hAnsi="Arial" w:cs="Arial"/>
          <w:b/>
          <w:sz w:val="20"/>
          <w:u w:val="single"/>
        </w:rPr>
        <w:t xml:space="preserve"> Meaningful Use Penalty </w:t>
      </w:r>
    </w:p>
    <w:p w:rsidR="008C0254" w:rsidRPr="008C0254" w:rsidRDefault="008C0254" w:rsidP="008C0254">
      <w:pPr>
        <w:spacing w:after="0" w:line="240" w:lineRule="auto"/>
        <w:jc w:val="center"/>
        <w:rPr>
          <w:rFonts w:ascii="Arial" w:hAnsi="Arial" w:cs="Arial"/>
          <w:b/>
          <w:sz w:val="20"/>
          <w:u w:val="single"/>
        </w:rPr>
      </w:pPr>
    </w:p>
    <w:p w:rsidR="00ED68F1" w:rsidRDefault="00B9711F" w:rsidP="008C0254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Prior to adjourning for the holidays, Congress passed </w:t>
      </w:r>
      <w:r w:rsidR="004864AE">
        <w:rPr>
          <w:rFonts w:ascii="Arial" w:hAnsi="Arial" w:cs="Arial"/>
          <w:sz w:val="20"/>
        </w:rPr>
        <w:t xml:space="preserve">the </w:t>
      </w:r>
      <w:r w:rsidRPr="00B9711F">
        <w:rPr>
          <w:rFonts w:ascii="Arial" w:hAnsi="Arial" w:cs="Arial"/>
          <w:sz w:val="20"/>
        </w:rPr>
        <w:t>Patient Access and Medicare Protection Act (PAMPA)</w:t>
      </w:r>
      <w:r>
        <w:rPr>
          <w:rFonts w:ascii="Arial" w:hAnsi="Arial" w:cs="Arial"/>
          <w:sz w:val="20"/>
        </w:rPr>
        <w:t xml:space="preserve">, which directed </w:t>
      </w:r>
      <w:r w:rsidR="007F4364">
        <w:rPr>
          <w:rFonts w:ascii="Arial" w:hAnsi="Arial" w:cs="Arial"/>
          <w:sz w:val="20"/>
        </w:rPr>
        <w:t>the Centers for Medicare and Medicaid Services (CMS)</w:t>
      </w:r>
      <w:r>
        <w:rPr>
          <w:rFonts w:ascii="Arial" w:hAnsi="Arial" w:cs="Arial"/>
          <w:sz w:val="20"/>
        </w:rPr>
        <w:t xml:space="preserve"> to make AMA-supported changes to the </w:t>
      </w:r>
      <w:r w:rsidR="00E72401" w:rsidRPr="00A77D6B">
        <w:rPr>
          <w:rFonts w:ascii="Arial" w:hAnsi="Arial" w:cs="Arial"/>
          <w:sz w:val="20"/>
        </w:rPr>
        <w:t>Medicare EHR Incentive Program hardship exception process</w:t>
      </w:r>
      <w:r w:rsidR="00ED68F1">
        <w:rPr>
          <w:rFonts w:ascii="Arial" w:hAnsi="Arial" w:cs="Arial"/>
          <w:sz w:val="20"/>
        </w:rPr>
        <w:t xml:space="preserve"> that </w:t>
      </w:r>
      <w:r w:rsidR="00591820">
        <w:rPr>
          <w:rFonts w:ascii="Arial" w:hAnsi="Arial" w:cs="Arial"/>
          <w:sz w:val="20"/>
        </w:rPr>
        <w:t>allows physicians to avoid a Meaningful Use</w:t>
      </w:r>
      <w:r w:rsidR="00ED68F1">
        <w:rPr>
          <w:rFonts w:ascii="Arial" w:hAnsi="Arial" w:cs="Arial"/>
          <w:sz w:val="20"/>
        </w:rPr>
        <w:t xml:space="preserve"> (MU)</w:t>
      </w:r>
      <w:r w:rsidR="00591820">
        <w:rPr>
          <w:rFonts w:ascii="Arial" w:hAnsi="Arial" w:cs="Arial"/>
          <w:sz w:val="20"/>
        </w:rPr>
        <w:t xml:space="preserve"> penalty</w:t>
      </w:r>
      <w:r w:rsidR="008C0254">
        <w:rPr>
          <w:rFonts w:ascii="Arial" w:hAnsi="Arial" w:cs="Arial"/>
          <w:sz w:val="20"/>
        </w:rPr>
        <w:t xml:space="preserve"> in 2017</w:t>
      </w:r>
      <w:r w:rsidR="00591820">
        <w:rPr>
          <w:rFonts w:ascii="Arial" w:hAnsi="Arial" w:cs="Arial"/>
          <w:sz w:val="20"/>
        </w:rPr>
        <w:t>.</w:t>
      </w:r>
      <w:r w:rsidR="005361E1">
        <w:rPr>
          <w:rFonts w:ascii="Arial" w:hAnsi="Arial" w:cs="Arial"/>
          <w:sz w:val="20"/>
        </w:rPr>
        <w:t xml:space="preserve">  </w:t>
      </w:r>
      <w:r w:rsidR="00591820">
        <w:rPr>
          <w:rFonts w:ascii="Arial" w:hAnsi="Arial" w:cs="Arial"/>
          <w:sz w:val="20"/>
        </w:rPr>
        <w:t xml:space="preserve"> </w:t>
      </w:r>
    </w:p>
    <w:p w:rsidR="008C0254" w:rsidRDefault="008C0254" w:rsidP="008C0254">
      <w:pPr>
        <w:spacing w:after="0" w:line="240" w:lineRule="auto"/>
        <w:rPr>
          <w:rFonts w:ascii="Arial" w:hAnsi="Arial" w:cs="Arial"/>
          <w:sz w:val="20"/>
        </w:rPr>
      </w:pPr>
    </w:p>
    <w:p w:rsidR="00ED68F1" w:rsidRPr="00ED68F1" w:rsidRDefault="00ED68F1" w:rsidP="008C0254">
      <w:pPr>
        <w:spacing w:after="0" w:line="240" w:lineRule="auto"/>
        <w:rPr>
          <w:rFonts w:ascii="Arial" w:hAnsi="Arial" w:cs="Arial"/>
          <w:sz w:val="20"/>
        </w:rPr>
      </w:pPr>
      <w:r w:rsidRPr="00ED68F1">
        <w:rPr>
          <w:rFonts w:ascii="Arial" w:hAnsi="Arial" w:cs="Arial"/>
          <w:b/>
          <w:sz w:val="20"/>
        </w:rPr>
        <w:t xml:space="preserve">The AMA is encouraging </w:t>
      </w:r>
      <w:r w:rsidRPr="008C0254">
        <w:rPr>
          <w:rFonts w:ascii="Arial" w:hAnsi="Arial" w:cs="Arial"/>
          <w:b/>
          <w:sz w:val="20"/>
        </w:rPr>
        <w:t>ALL physicians</w:t>
      </w:r>
      <w:r w:rsidR="005361E1">
        <w:rPr>
          <w:rFonts w:ascii="Arial" w:hAnsi="Arial" w:cs="Arial"/>
          <w:b/>
          <w:sz w:val="20"/>
        </w:rPr>
        <w:t xml:space="preserve"> subject to the 2015 Medicare MU program </w:t>
      </w:r>
      <w:r w:rsidRPr="00ED68F1">
        <w:rPr>
          <w:rFonts w:ascii="Arial" w:hAnsi="Arial" w:cs="Arial"/>
          <w:b/>
          <w:sz w:val="20"/>
        </w:rPr>
        <w:t>to apply for the hardship</w:t>
      </w:r>
      <w:r>
        <w:rPr>
          <w:rFonts w:ascii="Arial" w:hAnsi="Arial" w:cs="Arial"/>
          <w:b/>
          <w:sz w:val="20"/>
        </w:rPr>
        <w:t xml:space="preserve">.  </w:t>
      </w:r>
      <w:r w:rsidR="006D3453">
        <w:rPr>
          <w:rFonts w:ascii="Arial" w:hAnsi="Arial" w:cs="Arial"/>
          <w:sz w:val="20"/>
        </w:rPr>
        <w:t xml:space="preserve">CMS has stated that it will broadly accept hardship exemptions because of the delayed publication of the program regulations.  </w:t>
      </w:r>
      <w:r>
        <w:rPr>
          <w:rFonts w:ascii="Arial" w:hAnsi="Arial" w:cs="Arial"/>
          <w:sz w:val="20"/>
        </w:rPr>
        <w:t xml:space="preserve">Applying for the hardship will not prevent a physician from earning an incentive.  It simply protects a physician from receiving an MU penalty.  </w:t>
      </w:r>
      <w:r w:rsidR="006D3453">
        <w:rPr>
          <w:rFonts w:ascii="Arial" w:hAnsi="Arial" w:cs="Arial"/>
          <w:sz w:val="20"/>
        </w:rPr>
        <w:t xml:space="preserve">Therefore, physicians who believe that they met the MU requirements for the 2015 reporting period should still apply for the hardship protection. </w:t>
      </w:r>
      <w:r w:rsidR="005361E1">
        <w:rPr>
          <w:rFonts w:ascii="Arial" w:hAnsi="Arial" w:cs="Arial"/>
          <w:sz w:val="20"/>
        </w:rPr>
        <w:t xml:space="preserve"> </w:t>
      </w:r>
      <w:r w:rsidR="00BD41CF">
        <w:rPr>
          <w:rFonts w:ascii="Arial" w:hAnsi="Arial" w:cs="Arial"/>
          <w:sz w:val="20"/>
        </w:rPr>
        <w:t xml:space="preserve">Note that the program operates on a two-year look-back period, meaning that physicians who are granted an exception for the 2015 program will avoid a financial penalty for 2017.  </w:t>
      </w:r>
    </w:p>
    <w:p w:rsidR="008C0254" w:rsidRDefault="008C0254" w:rsidP="008C0254">
      <w:pPr>
        <w:pStyle w:val="NormalWeb"/>
        <w:spacing w:before="0" w:beforeAutospacing="0" w:after="0" w:afterAutospacing="0"/>
        <w:ind w:left="720" w:hanging="720"/>
        <w:rPr>
          <w:rFonts w:ascii="Arial" w:hAnsi="Arial" w:cs="Arial"/>
          <w:sz w:val="20"/>
          <w:szCs w:val="22"/>
        </w:rPr>
      </w:pPr>
    </w:p>
    <w:p w:rsidR="008C0254" w:rsidRDefault="00DC181A" w:rsidP="008C0254">
      <w:pPr>
        <w:pStyle w:val="NormalWeb"/>
        <w:spacing w:before="0" w:beforeAutospacing="0" w:after="0" w:afterAutospacing="0"/>
        <w:ind w:left="720" w:hanging="720"/>
        <w:rPr>
          <w:rFonts w:ascii="Arial" w:hAnsi="Arial" w:cs="Arial"/>
          <w:sz w:val="20"/>
          <w:szCs w:val="22"/>
        </w:rPr>
      </w:pPr>
      <w:r w:rsidRPr="00A77D6B">
        <w:rPr>
          <w:rFonts w:ascii="Arial" w:hAnsi="Arial" w:cs="Arial"/>
          <w:sz w:val="20"/>
          <w:szCs w:val="22"/>
        </w:rPr>
        <w:t xml:space="preserve">Step-by-step instructions for completing the hardship exception application follow below: </w:t>
      </w:r>
    </w:p>
    <w:p w:rsidR="008C0254" w:rsidRPr="008C0254" w:rsidRDefault="008C0254" w:rsidP="008C0254">
      <w:pPr>
        <w:pStyle w:val="NormalWeb"/>
        <w:spacing w:before="0" w:beforeAutospacing="0" w:after="0" w:afterAutospacing="0"/>
        <w:ind w:left="720" w:hanging="720"/>
        <w:rPr>
          <w:rFonts w:ascii="Arial" w:hAnsi="Arial" w:cs="Arial"/>
          <w:sz w:val="20"/>
          <w:szCs w:val="22"/>
        </w:rPr>
      </w:pPr>
    </w:p>
    <w:p w:rsidR="0018698B" w:rsidRPr="00A77D6B" w:rsidRDefault="0018698B" w:rsidP="00D9526F">
      <w:pPr>
        <w:ind w:left="1440" w:hanging="1440"/>
        <w:rPr>
          <w:rFonts w:ascii="Arial" w:hAnsi="Arial" w:cs="Arial"/>
          <w:sz w:val="20"/>
        </w:rPr>
      </w:pPr>
      <w:r w:rsidRPr="00A77D6B">
        <w:rPr>
          <w:rFonts w:ascii="Arial" w:hAnsi="Arial" w:cs="Arial"/>
          <w:i/>
          <w:sz w:val="20"/>
        </w:rPr>
        <w:t>Step One</w:t>
      </w:r>
      <w:r w:rsidRPr="00A77D6B">
        <w:rPr>
          <w:rFonts w:ascii="Arial" w:hAnsi="Arial" w:cs="Arial"/>
          <w:sz w:val="20"/>
        </w:rPr>
        <w:t>:</w:t>
      </w:r>
      <w:r w:rsidR="00D9526F" w:rsidRPr="00A77D6B">
        <w:rPr>
          <w:rFonts w:ascii="Arial" w:hAnsi="Arial" w:cs="Arial"/>
          <w:sz w:val="20"/>
        </w:rPr>
        <w:tab/>
      </w:r>
      <w:r w:rsidRPr="00A77D6B">
        <w:rPr>
          <w:rFonts w:ascii="Arial" w:hAnsi="Arial" w:cs="Arial"/>
          <w:sz w:val="20"/>
        </w:rPr>
        <w:t xml:space="preserve">Access the </w:t>
      </w:r>
      <w:hyperlink r:id="rId6" w:history="1">
        <w:r w:rsidRPr="00A77D6B">
          <w:rPr>
            <w:rStyle w:val="Hyperlink"/>
            <w:rFonts w:ascii="Arial" w:hAnsi="Arial" w:cs="Arial"/>
            <w:sz w:val="20"/>
          </w:rPr>
          <w:t>instructions</w:t>
        </w:r>
      </w:hyperlink>
      <w:r w:rsidRPr="00A77D6B">
        <w:rPr>
          <w:rFonts w:ascii="Arial" w:hAnsi="Arial" w:cs="Arial"/>
          <w:sz w:val="20"/>
        </w:rPr>
        <w:t xml:space="preserve"> and</w:t>
      </w:r>
      <w:r w:rsidR="008608E0" w:rsidRPr="00A77D6B">
        <w:rPr>
          <w:rFonts w:ascii="Arial" w:hAnsi="Arial" w:cs="Arial"/>
          <w:sz w:val="20"/>
        </w:rPr>
        <w:t xml:space="preserve"> download the</w:t>
      </w:r>
      <w:r w:rsidRPr="00A77D6B">
        <w:rPr>
          <w:rFonts w:ascii="Arial" w:hAnsi="Arial" w:cs="Arial"/>
          <w:sz w:val="20"/>
        </w:rPr>
        <w:t xml:space="preserve"> </w:t>
      </w:r>
      <w:hyperlink r:id="rId7" w:history="1">
        <w:r w:rsidRPr="00A77D6B">
          <w:rPr>
            <w:rStyle w:val="Hyperlink"/>
            <w:rFonts w:ascii="Arial" w:hAnsi="Arial" w:cs="Arial"/>
            <w:sz w:val="20"/>
          </w:rPr>
          <w:t>application</w:t>
        </w:r>
      </w:hyperlink>
      <w:r w:rsidRPr="00A77D6B">
        <w:rPr>
          <w:rFonts w:ascii="Arial" w:hAnsi="Arial" w:cs="Arial"/>
          <w:sz w:val="20"/>
        </w:rPr>
        <w:t>.</w:t>
      </w:r>
      <w:r w:rsidR="008608E0" w:rsidRPr="00A77D6B">
        <w:rPr>
          <w:rFonts w:ascii="Arial" w:hAnsi="Arial" w:cs="Arial"/>
          <w:sz w:val="20"/>
        </w:rPr>
        <w:t xml:space="preserve"> </w:t>
      </w:r>
      <w:r w:rsidR="0020597D" w:rsidRPr="00A77D6B">
        <w:rPr>
          <w:rFonts w:ascii="Arial" w:hAnsi="Arial" w:cs="Arial"/>
          <w:sz w:val="20"/>
        </w:rPr>
        <w:t xml:space="preserve">You can type directly into the application on your computer if you plan to submit the application via email (more on this in Step Seven). Note that </w:t>
      </w:r>
      <w:r w:rsidR="00D9526F" w:rsidRPr="00A77D6B">
        <w:rPr>
          <w:rFonts w:ascii="Arial" w:hAnsi="Arial" w:cs="Arial"/>
          <w:sz w:val="20"/>
        </w:rPr>
        <w:t xml:space="preserve">CMS “strongly recommends” </w:t>
      </w:r>
      <w:r w:rsidR="0020597D" w:rsidRPr="00A77D6B">
        <w:rPr>
          <w:rFonts w:ascii="Arial" w:hAnsi="Arial" w:cs="Arial"/>
          <w:sz w:val="20"/>
        </w:rPr>
        <w:t>submission via email</w:t>
      </w:r>
      <w:r w:rsidR="00D9526F" w:rsidRPr="00A77D6B">
        <w:rPr>
          <w:rFonts w:ascii="Arial" w:hAnsi="Arial" w:cs="Arial"/>
          <w:sz w:val="20"/>
        </w:rPr>
        <w:t xml:space="preserve">, but if </w:t>
      </w:r>
      <w:r w:rsidR="0020597D" w:rsidRPr="00A77D6B">
        <w:rPr>
          <w:rFonts w:ascii="Arial" w:hAnsi="Arial" w:cs="Arial"/>
          <w:sz w:val="20"/>
        </w:rPr>
        <w:t xml:space="preserve">that is </w:t>
      </w:r>
      <w:r w:rsidR="00D9526F" w:rsidRPr="00A77D6B">
        <w:rPr>
          <w:rFonts w:ascii="Arial" w:hAnsi="Arial" w:cs="Arial"/>
          <w:sz w:val="20"/>
        </w:rPr>
        <w:t xml:space="preserve">not possible, </w:t>
      </w:r>
      <w:r w:rsidR="0020597D" w:rsidRPr="00A77D6B">
        <w:rPr>
          <w:rFonts w:ascii="Arial" w:hAnsi="Arial" w:cs="Arial"/>
          <w:sz w:val="20"/>
        </w:rPr>
        <w:t xml:space="preserve">the application should be printed out and completed </w:t>
      </w:r>
      <w:r w:rsidR="00D9526F" w:rsidRPr="00A77D6B">
        <w:rPr>
          <w:rFonts w:ascii="Arial" w:hAnsi="Arial" w:cs="Arial"/>
          <w:sz w:val="20"/>
        </w:rPr>
        <w:t xml:space="preserve">using blue or black ink. Do not use pencil.  </w:t>
      </w:r>
      <w:r w:rsidR="006C4A78" w:rsidRPr="00A77D6B">
        <w:rPr>
          <w:rFonts w:ascii="Arial" w:hAnsi="Arial" w:cs="Arial"/>
          <w:sz w:val="20"/>
        </w:rPr>
        <w:t xml:space="preserve"> </w:t>
      </w:r>
    </w:p>
    <w:p w:rsidR="0018698B" w:rsidRPr="004864AE" w:rsidRDefault="0018698B" w:rsidP="00D9526F">
      <w:pPr>
        <w:ind w:left="1440" w:hanging="1440"/>
        <w:rPr>
          <w:rFonts w:ascii="Arial" w:hAnsi="Arial" w:cs="Arial"/>
          <w:b/>
          <w:sz w:val="20"/>
        </w:rPr>
      </w:pPr>
      <w:r w:rsidRPr="00A77D6B">
        <w:rPr>
          <w:rFonts w:ascii="Arial" w:hAnsi="Arial" w:cs="Arial"/>
          <w:i/>
          <w:sz w:val="20"/>
        </w:rPr>
        <w:t>Step Two</w:t>
      </w:r>
      <w:r w:rsidRPr="00A77D6B">
        <w:rPr>
          <w:rFonts w:ascii="Arial" w:hAnsi="Arial" w:cs="Arial"/>
          <w:sz w:val="20"/>
        </w:rPr>
        <w:t xml:space="preserve">: </w:t>
      </w:r>
      <w:r w:rsidRPr="00A77D6B">
        <w:rPr>
          <w:rFonts w:ascii="Arial" w:hAnsi="Arial" w:cs="Arial"/>
          <w:sz w:val="20"/>
        </w:rPr>
        <w:tab/>
      </w:r>
      <w:r w:rsidR="00DC181A" w:rsidRPr="00A77D6B">
        <w:rPr>
          <w:rFonts w:ascii="Arial" w:hAnsi="Arial" w:cs="Arial"/>
          <w:sz w:val="20"/>
        </w:rPr>
        <w:t xml:space="preserve">In Section 1.1, provide information for the person working on behalf of the physicians to apply for the hardship exception. </w:t>
      </w:r>
      <w:r w:rsidR="00622638">
        <w:rPr>
          <w:rFonts w:ascii="Arial" w:hAnsi="Arial" w:cs="Arial"/>
          <w:b/>
          <w:sz w:val="20"/>
        </w:rPr>
        <w:t xml:space="preserve">Note that, for the first time, an individual may apply on behalf of a group of physicians. </w:t>
      </w:r>
      <w:r w:rsidRPr="00A77D6B">
        <w:rPr>
          <w:rFonts w:ascii="Arial" w:hAnsi="Arial" w:cs="Arial"/>
          <w:sz w:val="20"/>
        </w:rPr>
        <w:t xml:space="preserve">This </w:t>
      </w:r>
      <w:r w:rsidR="00622638">
        <w:rPr>
          <w:rFonts w:ascii="Arial" w:hAnsi="Arial" w:cs="Arial"/>
          <w:sz w:val="20"/>
        </w:rPr>
        <w:t xml:space="preserve">individual </w:t>
      </w:r>
      <w:r w:rsidR="00DC181A" w:rsidRPr="00A77D6B">
        <w:rPr>
          <w:rFonts w:ascii="Arial" w:hAnsi="Arial" w:cs="Arial"/>
          <w:sz w:val="20"/>
        </w:rPr>
        <w:t xml:space="preserve">may be </w:t>
      </w:r>
      <w:r w:rsidRPr="00A77D6B">
        <w:rPr>
          <w:rFonts w:ascii="Arial" w:hAnsi="Arial" w:cs="Arial"/>
          <w:sz w:val="20"/>
        </w:rPr>
        <w:t xml:space="preserve">the </w:t>
      </w:r>
      <w:r w:rsidR="00DC181A" w:rsidRPr="00A77D6B">
        <w:rPr>
          <w:rFonts w:ascii="Arial" w:hAnsi="Arial" w:cs="Arial"/>
          <w:sz w:val="20"/>
        </w:rPr>
        <w:t xml:space="preserve">physician </w:t>
      </w:r>
      <w:r w:rsidRPr="00A77D6B">
        <w:rPr>
          <w:rFonts w:ascii="Arial" w:hAnsi="Arial" w:cs="Arial"/>
          <w:sz w:val="20"/>
        </w:rPr>
        <w:t xml:space="preserve">applicant </w:t>
      </w:r>
      <w:r w:rsidR="00DC181A" w:rsidRPr="00A77D6B">
        <w:rPr>
          <w:rFonts w:ascii="Arial" w:hAnsi="Arial" w:cs="Arial"/>
          <w:sz w:val="20"/>
        </w:rPr>
        <w:t xml:space="preserve">him/herself </w:t>
      </w:r>
      <w:r w:rsidRPr="00A77D6B">
        <w:rPr>
          <w:rFonts w:ascii="Arial" w:hAnsi="Arial" w:cs="Arial"/>
          <w:sz w:val="20"/>
        </w:rPr>
        <w:t>or the individual filling out the information on behalf of a physician group (for example, a member of the group’s administrative staff). This step is very important because CMS will provide notice of its hardship exception decisions – which are final and cannot be appealed – via the email address provided on the application.</w:t>
      </w:r>
      <w:r w:rsidR="00B9711F">
        <w:rPr>
          <w:rFonts w:ascii="Arial" w:hAnsi="Arial" w:cs="Arial"/>
          <w:sz w:val="20"/>
        </w:rPr>
        <w:t xml:space="preserve"> </w:t>
      </w:r>
    </w:p>
    <w:p w:rsidR="0018698B" w:rsidRPr="00A77D6B" w:rsidRDefault="0018698B" w:rsidP="00D9526F">
      <w:pPr>
        <w:ind w:left="1440" w:hanging="1440"/>
        <w:rPr>
          <w:rFonts w:ascii="Arial" w:hAnsi="Arial" w:cs="Arial"/>
          <w:sz w:val="20"/>
        </w:rPr>
      </w:pPr>
      <w:r w:rsidRPr="00A77D6B">
        <w:rPr>
          <w:rFonts w:ascii="Arial" w:hAnsi="Arial" w:cs="Arial"/>
          <w:i/>
          <w:sz w:val="20"/>
        </w:rPr>
        <w:t>Step Three</w:t>
      </w:r>
      <w:r w:rsidRPr="00A77D6B">
        <w:rPr>
          <w:rFonts w:ascii="Arial" w:hAnsi="Arial" w:cs="Arial"/>
          <w:sz w:val="20"/>
        </w:rPr>
        <w:t>:</w:t>
      </w:r>
      <w:r w:rsidRPr="00A77D6B">
        <w:rPr>
          <w:rFonts w:ascii="Arial" w:hAnsi="Arial" w:cs="Arial"/>
          <w:sz w:val="20"/>
        </w:rPr>
        <w:tab/>
      </w:r>
      <w:r w:rsidR="00DC181A" w:rsidRPr="00A77D6B">
        <w:rPr>
          <w:rFonts w:ascii="Arial" w:hAnsi="Arial" w:cs="Arial"/>
          <w:sz w:val="20"/>
        </w:rPr>
        <w:t xml:space="preserve">In Section 2, check the box beside the hardship exception reason that best applies to your circumstances.  </w:t>
      </w:r>
      <w:r w:rsidR="00DC181A" w:rsidRPr="004864AE">
        <w:rPr>
          <w:rFonts w:ascii="Arial" w:hAnsi="Arial" w:cs="Arial"/>
          <w:b/>
          <w:sz w:val="20"/>
        </w:rPr>
        <w:t>The AMA is encouraging physicians to apply for a hardship exemption under the “EHR Certification/Vendor Issues (CEHRT Issues)” category (</w:t>
      </w:r>
      <w:r w:rsidR="00DC181A" w:rsidRPr="00FA1F1F">
        <w:rPr>
          <w:rFonts w:ascii="Arial" w:hAnsi="Arial" w:cs="Arial"/>
          <w:b/>
          <w:sz w:val="20"/>
        </w:rPr>
        <w:t xml:space="preserve">Option 2.2.d in the application), even if they are uncertain whether they will meet the program requirements this year.  </w:t>
      </w:r>
      <w:r w:rsidR="00BD41CF" w:rsidRPr="00FA1F1F">
        <w:rPr>
          <w:rFonts w:ascii="Arial" w:hAnsi="Arial" w:cs="Arial"/>
          <w:b/>
          <w:sz w:val="20"/>
        </w:rPr>
        <w:t>Because of the delay in publication of the regulation, this category will apply to all physicians.</w:t>
      </w:r>
      <w:r w:rsidR="00B9711F">
        <w:rPr>
          <w:rFonts w:ascii="Arial" w:hAnsi="Arial" w:cs="Arial"/>
          <w:b/>
          <w:sz w:val="20"/>
        </w:rPr>
        <w:t xml:space="preserve"> </w:t>
      </w:r>
      <w:r w:rsidR="00622638">
        <w:rPr>
          <w:rFonts w:ascii="Arial" w:hAnsi="Arial" w:cs="Arial"/>
          <w:b/>
          <w:sz w:val="20"/>
        </w:rPr>
        <w:t>Further, g</w:t>
      </w:r>
      <w:r w:rsidR="00622638" w:rsidRPr="00622638">
        <w:rPr>
          <w:rFonts w:ascii="Arial" w:hAnsi="Arial" w:cs="Arial"/>
          <w:b/>
          <w:sz w:val="20"/>
        </w:rPr>
        <w:t xml:space="preserve">iven the delay of the regulations and these updates to the hardship application, CMS has stated that they will refrain from auditing physicians who file under Option 2.2d.  </w:t>
      </w:r>
      <w:r w:rsidR="00B9711F">
        <w:rPr>
          <w:rFonts w:ascii="Arial" w:hAnsi="Arial" w:cs="Arial"/>
          <w:sz w:val="20"/>
        </w:rPr>
        <w:t>A physician who qualifies for more than one hardship exception category may select all of the options applicable to his or her practice; however, one category will suffice.</w:t>
      </w:r>
      <w:r w:rsidR="00BD41CF">
        <w:rPr>
          <w:rFonts w:ascii="Arial" w:hAnsi="Arial" w:cs="Arial"/>
          <w:sz w:val="20"/>
        </w:rPr>
        <w:t xml:space="preserve">  </w:t>
      </w:r>
    </w:p>
    <w:p w:rsidR="00DC181A" w:rsidRPr="00A77D6B" w:rsidRDefault="00DC181A" w:rsidP="00D9526F">
      <w:pPr>
        <w:ind w:left="720" w:hanging="720"/>
        <w:rPr>
          <w:rFonts w:ascii="Arial" w:hAnsi="Arial" w:cs="Arial"/>
          <w:sz w:val="20"/>
        </w:rPr>
      </w:pPr>
      <w:r w:rsidRPr="00A77D6B">
        <w:rPr>
          <w:rFonts w:ascii="Arial" w:hAnsi="Arial" w:cs="Arial"/>
          <w:i/>
          <w:sz w:val="20"/>
        </w:rPr>
        <w:t>Step Four</w:t>
      </w:r>
      <w:r w:rsidRPr="00A77D6B">
        <w:rPr>
          <w:rFonts w:ascii="Arial" w:hAnsi="Arial" w:cs="Arial"/>
          <w:sz w:val="20"/>
        </w:rPr>
        <w:t>:</w:t>
      </w:r>
      <w:r w:rsidRPr="00A77D6B">
        <w:rPr>
          <w:rFonts w:ascii="Arial" w:hAnsi="Arial" w:cs="Arial"/>
          <w:sz w:val="20"/>
        </w:rPr>
        <w:tab/>
        <w:t>Skip Section 3. This section only applies to hospitals.</w:t>
      </w:r>
    </w:p>
    <w:p w:rsidR="00DC181A" w:rsidRPr="00A77D6B" w:rsidRDefault="00DC181A" w:rsidP="00D9526F">
      <w:pPr>
        <w:ind w:left="1440" w:hanging="1440"/>
        <w:rPr>
          <w:rFonts w:ascii="Arial" w:hAnsi="Arial" w:cs="Arial"/>
          <w:sz w:val="20"/>
        </w:rPr>
      </w:pPr>
      <w:r w:rsidRPr="00A77D6B">
        <w:rPr>
          <w:rFonts w:ascii="Arial" w:hAnsi="Arial" w:cs="Arial"/>
          <w:i/>
          <w:sz w:val="20"/>
        </w:rPr>
        <w:t>Step Five</w:t>
      </w:r>
      <w:r w:rsidRPr="00A77D6B">
        <w:rPr>
          <w:rFonts w:ascii="Arial" w:hAnsi="Arial" w:cs="Arial"/>
          <w:sz w:val="20"/>
        </w:rPr>
        <w:t>:</w:t>
      </w:r>
      <w:r w:rsidRPr="00A77D6B">
        <w:rPr>
          <w:rFonts w:ascii="Arial" w:hAnsi="Arial" w:cs="Arial"/>
          <w:sz w:val="20"/>
        </w:rPr>
        <w:tab/>
        <w:t xml:space="preserve">In Section 4, list the NPI, first name, and last name for each physician applicant. </w:t>
      </w:r>
      <w:r w:rsidR="00B9711F" w:rsidRPr="004864AE">
        <w:rPr>
          <w:rFonts w:ascii="Arial" w:hAnsi="Arial" w:cs="Arial"/>
          <w:b/>
          <w:sz w:val="20"/>
        </w:rPr>
        <w:t>Again, m</w:t>
      </w:r>
      <w:r w:rsidRPr="004864AE">
        <w:rPr>
          <w:rFonts w:ascii="Arial" w:hAnsi="Arial" w:cs="Arial"/>
          <w:b/>
          <w:sz w:val="20"/>
        </w:rPr>
        <w:t xml:space="preserve">ultiple providers and provider types may apply as a group using a single submission. </w:t>
      </w:r>
      <w:r w:rsidR="00D9526F" w:rsidRPr="00A77D6B">
        <w:rPr>
          <w:rFonts w:ascii="Arial" w:hAnsi="Arial" w:cs="Arial"/>
          <w:sz w:val="20"/>
        </w:rPr>
        <w:t>F</w:t>
      </w:r>
      <w:r w:rsidR="005002E9" w:rsidRPr="00A77D6B">
        <w:rPr>
          <w:rFonts w:ascii="Arial" w:hAnsi="Arial" w:cs="Arial"/>
          <w:sz w:val="20"/>
        </w:rPr>
        <w:t xml:space="preserve">ailure to provide each physician’s NPI will result in a delayed hardship </w:t>
      </w:r>
      <w:r w:rsidR="005002E9" w:rsidRPr="00A77D6B">
        <w:rPr>
          <w:rFonts w:ascii="Arial" w:hAnsi="Arial" w:cs="Arial"/>
          <w:sz w:val="20"/>
        </w:rPr>
        <w:lastRenderedPageBreak/>
        <w:t xml:space="preserve">exception decision by CMS. In addition to listing each physician’s information on the application itself, CMS will accept physician identification contained in the following formats: Microsoft Excel (.xls or .xlsx), comma delimited (.csv), or text file (.txt).  </w:t>
      </w:r>
    </w:p>
    <w:p w:rsidR="006C4A78" w:rsidRPr="00A77D6B" w:rsidRDefault="006C4A78" w:rsidP="00D9526F">
      <w:pPr>
        <w:ind w:left="1440" w:hanging="1440"/>
        <w:rPr>
          <w:rFonts w:ascii="Arial" w:hAnsi="Arial" w:cs="Arial"/>
          <w:sz w:val="20"/>
        </w:rPr>
      </w:pPr>
      <w:r w:rsidRPr="00A77D6B">
        <w:rPr>
          <w:rFonts w:ascii="Arial" w:hAnsi="Arial" w:cs="Arial"/>
          <w:i/>
          <w:sz w:val="20"/>
        </w:rPr>
        <w:t>Step Six</w:t>
      </w:r>
      <w:r w:rsidRPr="00A77D6B">
        <w:rPr>
          <w:rFonts w:ascii="Arial" w:hAnsi="Arial" w:cs="Arial"/>
          <w:sz w:val="20"/>
        </w:rPr>
        <w:t xml:space="preserve">: </w:t>
      </w:r>
      <w:r w:rsidRPr="00A77D6B">
        <w:rPr>
          <w:rFonts w:ascii="Arial" w:hAnsi="Arial" w:cs="Arial"/>
          <w:sz w:val="20"/>
        </w:rPr>
        <w:tab/>
        <w:t>In Section 5, check the box marked “Confirm” and enter the date of application and the name of the individual completing the form.</w:t>
      </w:r>
    </w:p>
    <w:p w:rsidR="005361E1" w:rsidRPr="008C0254" w:rsidRDefault="0020597D">
      <w:pPr>
        <w:ind w:left="1440" w:hanging="1440"/>
        <w:rPr>
          <w:rFonts w:ascii="Arial" w:hAnsi="Arial" w:cs="Arial"/>
          <w:sz w:val="20"/>
        </w:rPr>
      </w:pPr>
      <w:r w:rsidRPr="00A77D6B">
        <w:rPr>
          <w:rFonts w:ascii="Arial" w:hAnsi="Arial" w:cs="Arial"/>
          <w:i/>
          <w:sz w:val="20"/>
        </w:rPr>
        <w:t>Step Seven</w:t>
      </w:r>
      <w:r w:rsidRPr="00A77D6B">
        <w:rPr>
          <w:rFonts w:ascii="Arial" w:hAnsi="Arial" w:cs="Arial"/>
          <w:sz w:val="20"/>
        </w:rPr>
        <w:t xml:space="preserve">: </w:t>
      </w:r>
      <w:r w:rsidRPr="00A77D6B">
        <w:rPr>
          <w:rFonts w:ascii="Arial" w:hAnsi="Arial" w:cs="Arial"/>
          <w:sz w:val="20"/>
        </w:rPr>
        <w:tab/>
        <w:t xml:space="preserve">Submit the application to CMS.  If you are submitting the application electronically, attach the application to an email addressed to </w:t>
      </w:r>
      <w:hyperlink r:id="rId8" w:history="1">
        <w:r w:rsidRPr="00A77D6B">
          <w:rPr>
            <w:rStyle w:val="Hyperlink"/>
            <w:rFonts w:ascii="Arial" w:hAnsi="Arial" w:cs="Arial"/>
            <w:b/>
            <w:sz w:val="20"/>
          </w:rPr>
          <w:t>ehrhardship@provider-resources.com</w:t>
        </w:r>
      </w:hyperlink>
      <w:r w:rsidRPr="00A77D6B">
        <w:rPr>
          <w:rFonts w:ascii="Arial" w:hAnsi="Arial" w:cs="Arial"/>
          <w:sz w:val="20"/>
        </w:rPr>
        <w:t xml:space="preserve">. If an electronic submission is not feasible, fax the application to </w:t>
      </w:r>
      <w:r w:rsidRPr="00A77D6B">
        <w:rPr>
          <w:rFonts w:ascii="Arial" w:hAnsi="Arial" w:cs="Arial"/>
          <w:b/>
          <w:sz w:val="20"/>
        </w:rPr>
        <w:t>814-456-7132</w:t>
      </w:r>
      <w:r w:rsidRPr="00A77D6B">
        <w:rPr>
          <w:rFonts w:ascii="Arial" w:hAnsi="Arial" w:cs="Arial"/>
          <w:sz w:val="20"/>
        </w:rPr>
        <w:t>. If you have listed the required physician identification in a separate file as described in Step Five above, be sure to attach it to your email or include it with your fax.</w:t>
      </w:r>
      <w:r w:rsidR="00622638">
        <w:rPr>
          <w:rFonts w:ascii="Arial" w:hAnsi="Arial" w:cs="Arial"/>
          <w:sz w:val="20"/>
        </w:rPr>
        <w:t xml:space="preserve"> No additional documentation is required to be submitted to CMS; however, physicians should keep a copy of their application and any documentation supporting hardship exceptions claimed in addition to Option 2.2.d.</w:t>
      </w:r>
    </w:p>
    <w:p w:rsidR="00B9711F" w:rsidRDefault="005361E1" w:rsidP="005361E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If granted, an exemption will prevent penalties for the </w:t>
      </w:r>
      <w:r w:rsidRPr="00A77D6B">
        <w:rPr>
          <w:rFonts w:ascii="Arial" w:hAnsi="Arial" w:cs="Arial"/>
          <w:b/>
          <w:sz w:val="20"/>
        </w:rPr>
        <w:t xml:space="preserve">2017 payment </w:t>
      </w:r>
      <w:r>
        <w:rPr>
          <w:rFonts w:ascii="Arial" w:hAnsi="Arial" w:cs="Arial"/>
          <w:b/>
          <w:sz w:val="20"/>
        </w:rPr>
        <w:t xml:space="preserve">year.  </w:t>
      </w:r>
      <w:r w:rsidRPr="00A77D6B">
        <w:rPr>
          <w:rFonts w:ascii="Arial" w:hAnsi="Arial" w:cs="Arial"/>
          <w:sz w:val="20"/>
        </w:rPr>
        <w:t xml:space="preserve">This hardship exception application </w:t>
      </w:r>
      <w:r w:rsidRPr="00A77D6B">
        <w:rPr>
          <w:rFonts w:ascii="Arial" w:hAnsi="Arial" w:cs="Arial"/>
          <w:b/>
          <w:sz w:val="20"/>
        </w:rPr>
        <w:t>will</w:t>
      </w:r>
      <w:r w:rsidRPr="00A77D6B">
        <w:rPr>
          <w:rFonts w:ascii="Arial" w:hAnsi="Arial" w:cs="Arial"/>
          <w:sz w:val="20"/>
        </w:rPr>
        <w:t xml:space="preserve"> </w:t>
      </w:r>
      <w:r w:rsidRPr="00A77D6B">
        <w:rPr>
          <w:rFonts w:ascii="Arial" w:hAnsi="Arial" w:cs="Arial"/>
          <w:b/>
          <w:sz w:val="20"/>
        </w:rPr>
        <w:t>not</w:t>
      </w:r>
      <w:r w:rsidRPr="00A77D6B">
        <w:rPr>
          <w:rFonts w:ascii="Arial" w:hAnsi="Arial" w:cs="Arial"/>
          <w:sz w:val="20"/>
        </w:rPr>
        <w:t xml:space="preserve"> affect payment adjustments for 2016.</w:t>
      </w:r>
      <w:r>
        <w:rPr>
          <w:rFonts w:ascii="Arial" w:hAnsi="Arial" w:cs="Arial"/>
          <w:sz w:val="20"/>
        </w:rPr>
        <w:t xml:space="preserve"> </w:t>
      </w:r>
      <w:r w:rsidRPr="0016271A">
        <w:rPr>
          <w:rFonts w:ascii="Arial" w:hAnsi="Arial" w:cs="Arial"/>
          <w:b/>
          <w:sz w:val="20"/>
        </w:rPr>
        <w:t xml:space="preserve">The application must be received by CMS by 11:59PM ET on March </w:t>
      </w:r>
      <w:r w:rsidR="007B5A2F">
        <w:rPr>
          <w:rFonts w:ascii="Arial" w:hAnsi="Arial" w:cs="Arial"/>
          <w:b/>
          <w:sz w:val="20"/>
        </w:rPr>
        <w:t>1</w:t>
      </w:r>
      <w:r w:rsidRPr="0016271A">
        <w:rPr>
          <w:rFonts w:ascii="Arial" w:hAnsi="Arial" w:cs="Arial"/>
          <w:b/>
          <w:sz w:val="20"/>
        </w:rPr>
        <w:t>5, 2016.</w:t>
      </w:r>
      <w:r w:rsidRPr="00A77D6B">
        <w:rPr>
          <w:rFonts w:ascii="Arial" w:hAnsi="Arial" w:cs="Arial"/>
          <w:sz w:val="20"/>
        </w:rPr>
        <w:t xml:space="preserve"> CMS has not said when applicants will be notified of CMS’ decision. </w:t>
      </w:r>
    </w:p>
    <w:p w:rsidR="005361E1" w:rsidRPr="00A77D6B" w:rsidRDefault="005361E1" w:rsidP="005361E1">
      <w:pPr>
        <w:rPr>
          <w:rFonts w:ascii="Arial" w:hAnsi="Arial" w:cs="Arial"/>
          <w:sz w:val="20"/>
        </w:rPr>
      </w:pPr>
    </w:p>
    <w:p w:rsidR="005361E1" w:rsidRPr="00A77D6B" w:rsidRDefault="005361E1" w:rsidP="00A77D6B">
      <w:pPr>
        <w:ind w:left="1440" w:hanging="1440"/>
        <w:rPr>
          <w:rFonts w:ascii="Arial" w:hAnsi="Arial" w:cs="Arial"/>
        </w:rPr>
      </w:pPr>
    </w:p>
    <w:sectPr w:rsidR="005361E1" w:rsidRPr="00A77D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07D44"/>
    <w:multiLevelType w:val="hybridMultilevel"/>
    <w:tmpl w:val="C65C4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FF36EB"/>
    <w:multiLevelType w:val="hybridMultilevel"/>
    <w:tmpl w:val="B178DE36"/>
    <w:lvl w:ilvl="0" w:tplc="C6A8C6D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EC5"/>
    <w:rsid w:val="000D161F"/>
    <w:rsid w:val="00183C83"/>
    <w:rsid w:val="0018698B"/>
    <w:rsid w:val="001D6B29"/>
    <w:rsid w:val="0020597D"/>
    <w:rsid w:val="003D0CC4"/>
    <w:rsid w:val="004864AE"/>
    <w:rsid w:val="00495E5C"/>
    <w:rsid w:val="004C2A34"/>
    <w:rsid w:val="005002E9"/>
    <w:rsid w:val="005361E1"/>
    <w:rsid w:val="00591820"/>
    <w:rsid w:val="005D727D"/>
    <w:rsid w:val="00622638"/>
    <w:rsid w:val="006C4A78"/>
    <w:rsid w:val="006D3453"/>
    <w:rsid w:val="006E0F6D"/>
    <w:rsid w:val="007B5A2F"/>
    <w:rsid w:val="007F3D8E"/>
    <w:rsid w:val="007F4364"/>
    <w:rsid w:val="00830EBE"/>
    <w:rsid w:val="008608E0"/>
    <w:rsid w:val="008B0BE5"/>
    <w:rsid w:val="008C0254"/>
    <w:rsid w:val="00936352"/>
    <w:rsid w:val="009D17E4"/>
    <w:rsid w:val="009D2189"/>
    <w:rsid w:val="00A77D6B"/>
    <w:rsid w:val="00AE69EF"/>
    <w:rsid w:val="00B13D81"/>
    <w:rsid w:val="00B9711F"/>
    <w:rsid w:val="00BD41CF"/>
    <w:rsid w:val="00C20E42"/>
    <w:rsid w:val="00C50375"/>
    <w:rsid w:val="00C64BD3"/>
    <w:rsid w:val="00D50BE9"/>
    <w:rsid w:val="00D9526F"/>
    <w:rsid w:val="00DB6781"/>
    <w:rsid w:val="00DC181A"/>
    <w:rsid w:val="00E50806"/>
    <w:rsid w:val="00E52EC5"/>
    <w:rsid w:val="00E72401"/>
    <w:rsid w:val="00ED68F1"/>
    <w:rsid w:val="00F20EB7"/>
    <w:rsid w:val="00F21A59"/>
    <w:rsid w:val="00FA1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DFC224E-E11A-4B1D-81EF-CD3394C92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2EC5"/>
    <w:pPr>
      <w:spacing w:after="0" w:line="240" w:lineRule="auto"/>
      <w:ind w:left="720"/>
    </w:pPr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E5080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20E4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361E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1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6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43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hrhardship@provider-resources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ms.gov/Regulations-and-Guidance/Legislation/EHRIncentivePrograms/Downloads/HardshipApplication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ms.gov/Regulations-and-Guidance/Legislation/EHRIncentivePrograms/Downloads/HardshipInstructions.pdf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751</Words>
  <Characters>4283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Medical Association</Company>
  <LinksUpToDate>false</LinksUpToDate>
  <CharactersWithSpaces>5024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</dc:creator>
  <cp:lastModifiedBy>Elaine Ellis</cp:lastModifiedBy>
  <cp:revision>2</cp:revision>
  <dcterms:created xsi:type="dcterms:W3CDTF">2016-02-09T19:49:00Z</dcterms:created>
  <dcterms:modified xsi:type="dcterms:W3CDTF">2016-02-09T19:49:00Z</dcterms:modified>
</cp:coreProperties>
</file>