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84" w:rsidRPr="00B66E71" w:rsidRDefault="00463E84" w:rsidP="00463E84">
      <w:pPr>
        <w:widowControl w:val="0"/>
        <w:autoSpaceDE w:val="0"/>
        <w:autoSpaceDN w:val="0"/>
        <w:adjustRightInd w:val="0"/>
        <w:rPr>
          <w:rFonts w:ascii="Arial" w:hAnsi="Arial" w:cs="Arial"/>
        </w:rPr>
      </w:pPr>
      <w:r w:rsidRPr="00B66E71">
        <w:rPr>
          <w:rFonts w:ascii="Arial" w:hAnsi="Arial" w:cs="Arial"/>
          <w:bCs/>
        </w:rPr>
        <w:t>Introduction:</w:t>
      </w:r>
      <w:r w:rsidRPr="00B66E71">
        <w:rPr>
          <w:rFonts w:ascii="Arial" w:hAnsi="Arial" w:cs="Arial"/>
        </w:rPr>
        <w:t xml:space="preserve"> The American Board of Internal Medicine requires knowledge of indications, contraindications, complications, and interpretation of thoracentesis for certification in internal medicine and strongly recommends that initial training be simulated. The Internal Medicine Residency Program at UNC-Chapel Hill does not have standardized and formalized thoracentesis training. The purpose of this study was to design a thoracentesis curriculum that meets </w:t>
      </w:r>
      <w:r w:rsidR="00B66E71">
        <w:rPr>
          <w:rFonts w:ascii="Arial" w:hAnsi="Arial" w:cs="Arial"/>
        </w:rPr>
        <w:t xml:space="preserve">the </w:t>
      </w:r>
      <w:r w:rsidRPr="00B66E71">
        <w:rPr>
          <w:rFonts w:ascii="Arial" w:hAnsi="Arial" w:cs="Arial"/>
        </w:rPr>
        <w:t xml:space="preserve">ABIM knowledge requirement. The secondary goals were to increase trainee comfort with performing thoracentesis and for trainees to learn thoracentesis on a simulator prior to performing a thoracentesis on a patient. </w:t>
      </w:r>
    </w:p>
    <w:p w:rsidR="00463E84" w:rsidRPr="00B66E71" w:rsidRDefault="00463E84" w:rsidP="00463E84">
      <w:pPr>
        <w:widowControl w:val="0"/>
        <w:autoSpaceDE w:val="0"/>
        <w:autoSpaceDN w:val="0"/>
        <w:adjustRightInd w:val="0"/>
        <w:rPr>
          <w:rFonts w:ascii="Arial" w:hAnsi="Arial" w:cs="Arial"/>
        </w:rPr>
      </w:pPr>
      <w:r w:rsidRPr="00B66E71">
        <w:rPr>
          <w:rFonts w:ascii="Arial" w:hAnsi="Arial" w:cs="Arial"/>
        </w:rPr>
        <w:t> </w:t>
      </w:r>
    </w:p>
    <w:p w:rsidR="00463E84" w:rsidRPr="00B66E71" w:rsidRDefault="00463E84" w:rsidP="00463E84">
      <w:pPr>
        <w:widowControl w:val="0"/>
        <w:autoSpaceDE w:val="0"/>
        <w:autoSpaceDN w:val="0"/>
        <w:adjustRightInd w:val="0"/>
        <w:rPr>
          <w:rFonts w:ascii="Arial" w:hAnsi="Arial" w:cs="Arial"/>
        </w:rPr>
      </w:pPr>
      <w:r w:rsidRPr="00B66E71">
        <w:rPr>
          <w:rFonts w:ascii="Arial" w:hAnsi="Arial" w:cs="Arial"/>
          <w:bCs/>
        </w:rPr>
        <w:t>Methods:</w:t>
      </w:r>
      <w:r w:rsidRPr="00B66E71">
        <w:rPr>
          <w:rFonts w:ascii="Arial" w:hAnsi="Arial" w:cs="Arial"/>
        </w:rPr>
        <w:t xml:space="preserve"> </w:t>
      </w:r>
      <w:r w:rsidR="00B66E71">
        <w:rPr>
          <w:rFonts w:ascii="Arial" w:hAnsi="Arial" w:cs="Arial"/>
        </w:rPr>
        <w:t>S</w:t>
      </w:r>
      <w:r w:rsidRPr="00B66E71">
        <w:rPr>
          <w:rFonts w:ascii="Arial" w:hAnsi="Arial" w:cs="Arial"/>
        </w:rPr>
        <w:t xml:space="preserve">ubjects included all interns in the Internal Medicine and Internal Medicine/Pediatrics residency programs at UNC Chapel Hill. Each training session was conducted one-on-one with an intern and trained instructor. Prior to the session, the intern completed a pre-intervention assessment of comfort, prior experience, and knowledge with thoracentesis and viewed the New England Journal of Medicine instructional video on thoracentesis. The </w:t>
      </w:r>
      <w:r w:rsidR="00B66E71">
        <w:rPr>
          <w:rFonts w:ascii="Arial" w:hAnsi="Arial" w:cs="Arial"/>
        </w:rPr>
        <w:t>subject</w:t>
      </w:r>
      <w:r w:rsidRPr="00B66E71">
        <w:rPr>
          <w:rFonts w:ascii="Arial" w:hAnsi="Arial" w:cs="Arial"/>
        </w:rPr>
        <w:t xml:space="preserve"> and instructor then reviewed indications, contraindications, and complications of the procedure. The </w:t>
      </w:r>
      <w:r w:rsidR="00B66E71">
        <w:rPr>
          <w:rFonts w:ascii="Arial" w:hAnsi="Arial" w:cs="Arial"/>
        </w:rPr>
        <w:t>subject</w:t>
      </w:r>
      <w:r w:rsidRPr="00B66E71">
        <w:rPr>
          <w:rFonts w:ascii="Arial" w:hAnsi="Arial" w:cs="Arial"/>
        </w:rPr>
        <w:t xml:space="preserve"> was then trained on obtaining and optimizing the ultrasound image, identification of anatomical structures, familiarization of the thoracentesis kit, and performing a complete thoracentesis on the simulator. After the session, the </w:t>
      </w:r>
      <w:r w:rsidR="00B66E71">
        <w:rPr>
          <w:rFonts w:ascii="Arial" w:hAnsi="Arial" w:cs="Arial"/>
        </w:rPr>
        <w:t>subject</w:t>
      </w:r>
      <w:r w:rsidRPr="00B66E71">
        <w:rPr>
          <w:rFonts w:ascii="Arial" w:hAnsi="Arial" w:cs="Arial"/>
        </w:rPr>
        <w:t xml:space="preserve"> completed a post-intervention assessment of comfort and knowledge for comparison. A comparison of pre-intervention and post-intervention data was analyzed using a two-tailed t-test. </w:t>
      </w:r>
    </w:p>
    <w:p w:rsidR="00463E84" w:rsidRPr="00B66E71" w:rsidRDefault="00463E84" w:rsidP="00463E84">
      <w:pPr>
        <w:widowControl w:val="0"/>
        <w:autoSpaceDE w:val="0"/>
        <w:autoSpaceDN w:val="0"/>
        <w:adjustRightInd w:val="0"/>
        <w:rPr>
          <w:rFonts w:ascii="Arial" w:hAnsi="Arial" w:cs="Arial"/>
        </w:rPr>
      </w:pPr>
      <w:r w:rsidRPr="00B66E71">
        <w:rPr>
          <w:rFonts w:ascii="Arial" w:hAnsi="Arial" w:cs="Arial"/>
        </w:rPr>
        <w:t> </w:t>
      </w:r>
    </w:p>
    <w:p w:rsidR="00463E84" w:rsidRPr="00B66E71" w:rsidRDefault="00463E84" w:rsidP="00B66E71">
      <w:pPr>
        <w:jc w:val="both"/>
        <w:rPr>
          <w:rFonts w:ascii="Arial" w:hAnsi="Arial" w:cs="Arial"/>
        </w:rPr>
      </w:pPr>
      <w:r w:rsidRPr="00B66E71">
        <w:rPr>
          <w:rFonts w:ascii="Arial" w:hAnsi="Arial" w:cs="Arial"/>
          <w:bCs/>
        </w:rPr>
        <w:t>Results:</w:t>
      </w:r>
      <w:r w:rsidRPr="00B66E71">
        <w:rPr>
          <w:rFonts w:ascii="Arial" w:hAnsi="Arial" w:cs="Arial"/>
        </w:rPr>
        <w:t xml:space="preserve"> Fifteen interns participated in the training session to date. Data of one participant was excluded because post-intervention assessments were </w:t>
      </w:r>
      <w:r w:rsidR="00B66E71">
        <w:rPr>
          <w:rFonts w:ascii="Arial" w:hAnsi="Arial" w:cs="Arial"/>
        </w:rPr>
        <w:t>in</w:t>
      </w:r>
      <w:r w:rsidRPr="00B66E71">
        <w:rPr>
          <w:rFonts w:ascii="Arial" w:hAnsi="Arial" w:cs="Arial"/>
        </w:rPr>
        <w:t>complete. We compared pre-intervention and post-intervention knowledge scores and competency scores using a two-tailed t-test (n=14).</w:t>
      </w:r>
      <w:r w:rsidR="00933541" w:rsidRPr="00B66E71">
        <w:rPr>
          <w:rFonts w:ascii="Arial" w:hAnsi="Arial" w:cs="Arial"/>
        </w:rPr>
        <w:t xml:space="preserve"> Pre-intervention and post-intervention knowledge scores were evaluated with a maximum knowledge score </w:t>
      </w:r>
      <w:r w:rsidR="00FC7C4E">
        <w:rPr>
          <w:rFonts w:ascii="Arial" w:hAnsi="Arial" w:cs="Arial"/>
        </w:rPr>
        <w:t>of</w:t>
      </w:r>
      <w:r w:rsidR="00FC7C4E" w:rsidRPr="00B66E71">
        <w:rPr>
          <w:rFonts w:ascii="Arial" w:hAnsi="Arial" w:cs="Arial"/>
        </w:rPr>
        <w:t xml:space="preserve"> </w:t>
      </w:r>
      <w:r w:rsidR="00933541" w:rsidRPr="00B66E71">
        <w:rPr>
          <w:rFonts w:ascii="Arial" w:hAnsi="Arial" w:cs="Arial"/>
        </w:rPr>
        <w:t>1</w:t>
      </w:r>
      <w:bookmarkStart w:id="0" w:name="_GoBack"/>
      <w:bookmarkEnd w:id="0"/>
      <w:r w:rsidR="00933541" w:rsidRPr="00B66E71">
        <w:rPr>
          <w:rFonts w:ascii="Arial" w:hAnsi="Arial" w:cs="Arial"/>
        </w:rPr>
        <w:t>5. The mean pre-intervention knowle</w:t>
      </w:r>
      <w:r w:rsidR="00B66E71" w:rsidRPr="00B66E71">
        <w:rPr>
          <w:rFonts w:ascii="Arial" w:hAnsi="Arial" w:cs="Arial"/>
        </w:rPr>
        <w:t>dge score was 8.21 (95% CI 7.05-</w:t>
      </w:r>
      <w:r w:rsidR="00933541" w:rsidRPr="00B66E71">
        <w:rPr>
          <w:rFonts w:ascii="Arial" w:hAnsi="Arial" w:cs="Arial"/>
        </w:rPr>
        <w:t>9.38). The mean post-intervention knowl</w:t>
      </w:r>
      <w:r w:rsidR="00B66E71" w:rsidRPr="00B66E71">
        <w:rPr>
          <w:rFonts w:ascii="Arial" w:hAnsi="Arial" w:cs="Arial"/>
        </w:rPr>
        <w:t>edge score was 14 (95% CI 13.46-</w:t>
      </w:r>
      <w:r w:rsidR="00933541" w:rsidRPr="00B66E71">
        <w:rPr>
          <w:rFonts w:ascii="Arial" w:hAnsi="Arial" w:cs="Arial"/>
        </w:rPr>
        <w:t>14.54) with a mean differenc</w:t>
      </w:r>
      <w:r w:rsidR="00B66E71" w:rsidRPr="00B66E71">
        <w:rPr>
          <w:rFonts w:ascii="Arial" w:hAnsi="Arial" w:cs="Arial"/>
        </w:rPr>
        <w:t>e in score of 5.79 (95% CI 4.76-</w:t>
      </w:r>
      <w:r w:rsidR="00933541" w:rsidRPr="00B66E71">
        <w:rPr>
          <w:rFonts w:ascii="Arial" w:hAnsi="Arial" w:cs="Arial"/>
        </w:rPr>
        <w:t xml:space="preserve">6.82). </w:t>
      </w:r>
      <w:r w:rsidR="00B66E71" w:rsidRPr="00B66E71">
        <w:rPr>
          <w:rFonts w:ascii="Arial" w:hAnsi="Arial" w:cs="Arial"/>
        </w:rPr>
        <w:t xml:space="preserve">A </w:t>
      </w:r>
      <w:r w:rsidR="00933541" w:rsidRPr="00B66E71">
        <w:rPr>
          <w:rFonts w:ascii="Arial" w:hAnsi="Arial" w:cs="Arial"/>
        </w:rPr>
        <w:t>Likert scale (1 = very uncomf</w:t>
      </w:r>
      <w:r w:rsidR="00B66E71" w:rsidRPr="00B66E71">
        <w:rPr>
          <w:rFonts w:ascii="Arial" w:hAnsi="Arial" w:cs="Arial"/>
        </w:rPr>
        <w:t xml:space="preserve">ortable, 5 = very comfortable) was used to assess trainee comfort. </w:t>
      </w:r>
      <w:r w:rsidR="00B66E71">
        <w:rPr>
          <w:rFonts w:ascii="Arial" w:eastAsia="Times New Roman" w:hAnsi="Arial" w:cs="Arial"/>
          <w:color w:val="000000"/>
          <w:lang w:val="en"/>
        </w:rPr>
        <w:t>Subjects</w:t>
      </w:r>
      <w:r w:rsidR="00B66E71" w:rsidRPr="00B66E71">
        <w:rPr>
          <w:rFonts w:ascii="Arial" w:eastAsia="Times New Roman" w:hAnsi="Arial" w:cs="Arial"/>
          <w:color w:val="000000"/>
          <w:lang w:val="en"/>
        </w:rPr>
        <w:t xml:space="preserve"> were more comfortable performing a thoracentesis (pre-intervention 1.57, 95% CI 1.17-1.97 versus post-intervention 3.71, 95% CI 3.28-4.14), operating an ultrasound machine (pre-intervention 2.36, 95% CI 2.03-2.69 versus post-intervention 3.79, 95% CI 3.56-4.00), and interpreting thoracentesis ultrasound findings (pre-intervention 1.92, 95% CI 1.50-2.36 versus post-intervention 3.57, 95% CI 3.12-4.02) after the training session.</w:t>
      </w:r>
      <w:r w:rsidR="00B66E71">
        <w:rPr>
          <w:rFonts w:ascii="Arial" w:eastAsia="Times New Roman" w:hAnsi="Arial" w:cs="Arial"/>
          <w:color w:val="000000"/>
          <w:lang w:val="en"/>
        </w:rPr>
        <w:t xml:space="preserve"> </w:t>
      </w:r>
      <w:r w:rsidRPr="00B66E71">
        <w:rPr>
          <w:rFonts w:ascii="Arial" w:hAnsi="Arial" w:cs="Arial"/>
        </w:rPr>
        <w:t>This was the first thoracentesis for 13 of the 14 subjects (93%).</w:t>
      </w:r>
    </w:p>
    <w:p w:rsidR="00463E84" w:rsidRPr="00B66E71" w:rsidRDefault="00463E84" w:rsidP="00463E84">
      <w:pPr>
        <w:widowControl w:val="0"/>
        <w:autoSpaceDE w:val="0"/>
        <w:autoSpaceDN w:val="0"/>
        <w:adjustRightInd w:val="0"/>
        <w:rPr>
          <w:rFonts w:ascii="Arial" w:hAnsi="Arial" w:cs="Arial"/>
        </w:rPr>
      </w:pPr>
      <w:r w:rsidRPr="00B66E71">
        <w:rPr>
          <w:rFonts w:ascii="Arial" w:hAnsi="Arial" w:cs="Arial"/>
        </w:rPr>
        <w:t> </w:t>
      </w:r>
    </w:p>
    <w:p w:rsidR="00A02733" w:rsidRPr="00B66E71" w:rsidRDefault="00463E84" w:rsidP="00463E84">
      <w:pPr>
        <w:rPr>
          <w:rFonts w:ascii="Arial" w:hAnsi="Arial" w:cs="Arial"/>
        </w:rPr>
      </w:pPr>
      <w:r w:rsidRPr="00B66E71">
        <w:rPr>
          <w:rFonts w:ascii="Arial" w:hAnsi="Arial" w:cs="Arial"/>
          <w:bCs/>
        </w:rPr>
        <w:t>Conclusion:</w:t>
      </w:r>
      <w:r w:rsidRPr="00B66E71">
        <w:rPr>
          <w:rFonts w:ascii="Arial" w:hAnsi="Arial" w:cs="Arial"/>
        </w:rPr>
        <w:t xml:space="preserve"> Our curriculum improved both the knowledge and comfort of performing thoracentesis. We also found that the majority of interns performed their first thoracentesis on a simulator</w:t>
      </w:r>
      <w:r w:rsidR="003E364E" w:rsidRPr="00B66E71">
        <w:rPr>
          <w:rFonts w:ascii="Arial" w:hAnsi="Arial" w:cs="Arial"/>
        </w:rPr>
        <w:t>, as recommended by the ABIM</w:t>
      </w:r>
      <w:r w:rsidRPr="00B66E71">
        <w:rPr>
          <w:rFonts w:ascii="Arial" w:hAnsi="Arial" w:cs="Arial"/>
        </w:rPr>
        <w:t>. Further studies will be conducted to</w:t>
      </w:r>
      <w:r w:rsidR="003E364E" w:rsidRPr="00B66E71">
        <w:rPr>
          <w:rFonts w:ascii="Arial" w:hAnsi="Arial" w:cs="Arial"/>
        </w:rPr>
        <w:t xml:space="preserve"> evaluate the impact of this intervention on clinical outcomes</w:t>
      </w:r>
      <w:r w:rsidRPr="00B66E71">
        <w:rPr>
          <w:rFonts w:ascii="Arial" w:hAnsi="Arial" w:cs="Arial"/>
        </w:rPr>
        <w:t xml:space="preserve">. </w:t>
      </w:r>
    </w:p>
    <w:sectPr w:rsidR="00A02733" w:rsidRPr="00B66E71" w:rsidSect="005D59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84"/>
    <w:rsid w:val="000B0B2D"/>
    <w:rsid w:val="003E364E"/>
    <w:rsid w:val="00463E84"/>
    <w:rsid w:val="005D5906"/>
    <w:rsid w:val="00770340"/>
    <w:rsid w:val="008166EE"/>
    <w:rsid w:val="00860B12"/>
    <w:rsid w:val="00933541"/>
    <w:rsid w:val="00A02733"/>
    <w:rsid w:val="00B66E71"/>
    <w:rsid w:val="00FC7C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E84"/>
    <w:rPr>
      <w:rFonts w:ascii="Lucida Grande" w:hAnsi="Lucida Grande" w:cs="Lucida Grande"/>
      <w:sz w:val="18"/>
      <w:szCs w:val="18"/>
    </w:rPr>
  </w:style>
  <w:style w:type="paragraph" w:styleId="Revision">
    <w:name w:val="Revision"/>
    <w:hidden/>
    <w:uiPriority w:val="99"/>
    <w:semiHidden/>
    <w:rsid w:val="000B0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E84"/>
    <w:rPr>
      <w:rFonts w:ascii="Lucida Grande" w:hAnsi="Lucida Grande" w:cs="Lucida Grande"/>
      <w:sz w:val="18"/>
      <w:szCs w:val="18"/>
    </w:rPr>
  </w:style>
  <w:style w:type="paragraph" w:styleId="Revision">
    <w:name w:val="Revision"/>
    <w:hidden/>
    <w:uiPriority w:val="99"/>
    <w:semiHidden/>
    <w:rsid w:val="000B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57883">
      <w:bodyDiv w:val="1"/>
      <w:marLeft w:val="0"/>
      <w:marRight w:val="0"/>
      <w:marTop w:val="0"/>
      <w:marBottom w:val="0"/>
      <w:divBdr>
        <w:top w:val="none" w:sz="0" w:space="0" w:color="auto"/>
        <w:left w:val="none" w:sz="0" w:space="0" w:color="auto"/>
        <w:bottom w:val="none" w:sz="0" w:space="0" w:color="auto"/>
        <w:right w:val="none" w:sz="0" w:space="0" w:color="auto"/>
      </w:divBdr>
      <w:divsChild>
        <w:div w:id="879780782">
          <w:marLeft w:val="0"/>
          <w:marRight w:val="0"/>
          <w:marTop w:val="0"/>
          <w:marBottom w:val="0"/>
          <w:divBdr>
            <w:top w:val="none" w:sz="0" w:space="0" w:color="auto"/>
            <w:left w:val="none" w:sz="0" w:space="0" w:color="auto"/>
            <w:bottom w:val="none" w:sz="0" w:space="0" w:color="auto"/>
            <w:right w:val="none" w:sz="0" w:space="0" w:color="auto"/>
          </w:divBdr>
          <w:divsChild>
            <w:div w:id="426115824">
              <w:marLeft w:val="0"/>
              <w:marRight w:val="0"/>
              <w:marTop w:val="0"/>
              <w:marBottom w:val="0"/>
              <w:divBdr>
                <w:top w:val="none" w:sz="0" w:space="0" w:color="auto"/>
                <w:left w:val="none" w:sz="0" w:space="0" w:color="auto"/>
                <w:bottom w:val="none" w:sz="0" w:space="0" w:color="auto"/>
                <w:right w:val="none" w:sz="0" w:space="0" w:color="auto"/>
              </w:divBdr>
              <w:divsChild>
                <w:div w:id="1957053045">
                  <w:marLeft w:val="0"/>
                  <w:marRight w:val="0"/>
                  <w:marTop w:val="0"/>
                  <w:marBottom w:val="0"/>
                  <w:divBdr>
                    <w:top w:val="none" w:sz="0" w:space="0" w:color="auto"/>
                    <w:left w:val="none" w:sz="0" w:space="0" w:color="auto"/>
                    <w:bottom w:val="none" w:sz="0" w:space="0" w:color="auto"/>
                    <w:right w:val="none" w:sz="0" w:space="0" w:color="auto"/>
                  </w:divBdr>
                  <w:divsChild>
                    <w:div w:id="1247109757">
                      <w:marLeft w:val="0"/>
                      <w:marRight w:val="0"/>
                      <w:marTop w:val="0"/>
                      <w:marBottom w:val="0"/>
                      <w:divBdr>
                        <w:top w:val="none" w:sz="0" w:space="0" w:color="auto"/>
                        <w:left w:val="none" w:sz="0" w:space="0" w:color="auto"/>
                        <w:bottom w:val="none" w:sz="0" w:space="0" w:color="auto"/>
                        <w:right w:val="none" w:sz="0" w:space="0" w:color="auto"/>
                      </w:divBdr>
                      <w:divsChild>
                        <w:div w:id="986084669">
                          <w:marLeft w:val="0"/>
                          <w:marRight w:val="0"/>
                          <w:marTop w:val="0"/>
                          <w:marBottom w:val="0"/>
                          <w:divBdr>
                            <w:top w:val="none" w:sz="0" w:space="0" w:color="auto"/>
                            <w:left w:val="none" w:sz="0" w:space="0" w:color="auto"/>
                            <w:bottom w:val="none" w:sz="0" w:space="0" w:color="auto"/>
                            <w:right w:val="none" w:sz="0" w:space="0" w:color="auto"/>
                          </w:divBdr>
                          <w:divsChild>
                            <w:div w:id="533231756">
                              <w:marLeft w:val="0"/>
                              <w:marRight w:val="0"/>
                              <w:marTop w:val="0"/>
                              <w:marBottom w:val="0"/>
                              <w:divBdr>
                                <w:top w:val="none" w:sz="0" w:space="0" w:color="auto"/>
                                <w:left w:val="none" w:sz="0" w:space="0" w:color="auto"/>
                                <w:bottom w:val="none" w:sz="0" w:space="0" w:color="auto"/>
                                <w:right w:val="none" w:sz="0" w:space="0" w:color="auto"/>
                              </w:divBdr>
                              <w:divsChild>
                                <w:div w:id="616522486">
                                  <w:marLeft w:val="0"/>
                                  <w:marRight w:val="0"/>
                                  <w:marTop w:val="0"/>
                                  <w:marBottom w:val="0"/>
                                  <w:divBdr>
                                    <w:top w:val="none" w:sz="0" w:space="0" w:color="auto"/>
                                    <w:left w:val="none" w:sz="0" w:space="0" w:color="auto"/>
                                    <w:bottom w:val="none" w:sz="0" w:space="0" w:color="auto"/>
                                    <w:right w:val="none" w:sz="0" w:space="0" w:color="auto"/>
                                  </w:divBdr>
                                  <w:divsChild>
                                    <w:div w:id="8414159">
                                      <w:marLeft w:val="0"/>
                                      <w:marRight w:val="0"/>
                                      <w:marTop w:val="0"/>
                                      <w:marBottom w:val="0"/>
                                      <w:divBdr>
                                        <w:top w:val="none" w:sz="0" w:space="0" w:color="auto"/>
                                        <w:left w:val="none" w:sz="0" w:space="0" w:color="auto"/>
                                        <w:bottom w:val="none" w:sz="0" w:space="0" w:color="auto"/>
                                        <w:right w:val="none" w:sz="0" w:space="0" w:color="auto"/>
                                      </w:divBdr>
                                      <w:divsChild>
                                        <w:div w:id="313917823">
                                          <w:marLeft w:val="0"/>
                                          <w:marRight w:val="0"/>
                                          <w:marTop w:val="0"/>
                                          <w:marBottom w:val="0"/>
                                          <w:divBdr>
                                            <w:top w:val="none" w:sz="0" w:space="0" w:color="auto"/>
                                            <w:left w:val="none" w:sz="0" w:space="0" w:color="auto"/>
                                            <w:bottom w:val="none" w:sz="0" w:space="0" w:color="auto"/>
                                            <w:right w:val="none" w:sz="0" w:space="0" w:color="auto"/>
                                          </w:divBdr>
                                          <w:divsChild>
                                            <w:div w:id="1536238028">
                                              <w:marLeft w:val="0"/>
                                              <w:marRight w:val="0"/>
                                              <w:marTop w:val="0"/>
                                              <w:marBottom w:val="0"/>
                                              <w:divBdr>
                                                <w:top w:val="none" w:sz="0" w:space="0" w:color="auto"/>
                                                <w:left w:val="none" w:sz="0" w:space="0" w:color="auto"/>
                                                <w:bottom w:val="none" w:sz="0" w:space="0" w:color="auto"/>
                                                <w:right w:val="none" w:sz="0" w:space="0" w:color="auto"/>
                                              </w:divBdr>
                                              <w:divsChild>
                                                <w:div w:id="2136485743">
                                                  <w:marLeft w:val="0"/>
                                                  <w:marRight w:val="0"/>
                                                  <w:marTop w:val="0"/>
                                                  <w:marBottom w:val="0"/>
                                                  <w:divBdr>
                                                    <w:top w:val="none" w:sz="0" w:space="0" w:color="auto"/>
                                                    <w:left w:val="none" w:sz="0" w:space="0" w:color="auto"/>
                                                    <w:bottom w:val="none" w:sz="0" w:space="0" w:color="auto"/>
                                                    <w:right w:val="none" w:sz="0" w:space="0" w:color="auto"/>
                                                  </w:divBdr>
                                                  <w:divsChild>
                                                    <w:div w:id="1294825207">
                                                      <w:marLeft w:val="0"/>
                                                      <w:marRight w:val="0"/>
                                                      <w:marTop w:val="0"/>
                                                      <w:marBottom w:val="0"/>
                                                      <w:divBdr>
                                                        <w:top w:val="none" w:sz="0" w:space="0" w:color="auto"/>
                                                        <w:left w:val="none" w:sz="0" w:space="0" w:color="auto"/>
                                                        <w:bottom w:val="none" w:sz="0" w:space="0" w:color="auto"/>
                                                        <w:right w:val="none" w:sz="0" w:space="0" w:color="auto"/>
                                                      </w:divBdr>
                                                      <w:divsChild>
                                                        <w:div w:id="1046567744">
                                                          <w:marLeft w:val="0"/>
                                                          <w:marRight w:val="0"/>
                                                          <w:marTop w:val="0"/>
                                                          <w:marBottom w:val="0"/>
                                                          <w:divBdr>
                                                            <w:top w:val="none" w:sz="0" w:space="0" w:color="auto"/>
                                                            <w:left w:val="none" w:sz="0" w:space="0" w:color="auto"/>
                                                            <w:bottom w:val="none" w:sz="0" w:space="0" w:color="auto"/>
                                                            <w:right w:val="none" w:sz="0" w:space="0" w:color="auto"/>
                                                          </w:divBdr>
                                                          <w:divsChild>
                                                            <w:div w:id="1537042504">
                                                              <w:marLeft w:val="0"/>
                                                              <w:marRight w:val="150"/>
                                                              <w:marTop w:val="0"/>
                                                              <w:marBottom w:val="150"/>
                                                              <w:divBdr>
                                                                <w:top w:val="none" w:sz="0" w:space="0" w:color="auto"/>
                                                                <w:left w:val="none" w:sz="0" w:space="0" w:color="auto"/>
                                                                <w:bottom w:val="none" w:sz="0" w:space="0" w:color="auto"/>
                                                                <w:right w:val="none" w:sz="0" w:space="0" w:color="auto"/>
                                                              </w:divBdr>
                                                              <w:divsChild>
                                                                <w:div w:id="1724017841">
                                                                  <w:marLeft w:val="0"/>
                                                                  <w:marRight w:val="0"/>
                                                                  <w:marTop w:val="0"/>
                                                                  <w:marBottom w:val="0"/>
                                                                  <w:divBdr>
                                                                    <w:top w:val="none" w:sz="0" w:space="0" w:color="auto"/>
                                                                    <w:left w:val="none" w:sz="0" w:space="0" w:color="auto"/>
                                                                    <w:bottom w:val="none" w:sz="0" w:space="0" w:color="auto"/>
                                                                    <w:right w:val="none" w:sz="0" w:space="0" w:color="auto"/>
                                                                  </w:divBdr>
                                                                  <w:divsChild>
                                                                    <w:div w:id="792747914">
                                                                      <w:marLeft w:val="0"/>
                                                                      <w:marRight w:val="0"/>
                                                                      <w:marTop w:val="0"/>
                                                                      <w:marBottom w:val="0"/>
                                                                      <w:divBdr>
                                                                        <w:top w:val="none" w:sz="0" w:space="0" w:color="auto"/>
                                                                        <w:left w:val="none" w:sz="0" w:space="0" w:color="auto"/>
                                                                        <w:bottom w:val="none" w:sz="0" w:space="0" w:color="auto"/>
                                                                        <w:right w:val="none" w:sz="0" w:space="0" w:color="auto"/>
                                                                      </w:divBdr>
                                                                      <w:divsChild>
                                                                        <w:div w:id="760218972">
                                                                          <w:marLeft w:val="0"/>
                                                                          <w:marRight w:val="0"/>
                                                                          <w:marTop w:val="0"/>
                                                                          <w:marBottom w:val="0"/>
                                                                          <w:divBdr>
                                                                            <w:top w:val="none" w:sz="0" w:space="0" w:color="auto"/>
                                                                            <w:left w:val="none" w:sz="0" w:space="0" w:color="auto"/>
                                                                            <w:bottom w:val="none" w:sz="0" w:space="0" w:color="auto"/>
                                                                            <w:right w:val="none" w:sz="0" w:space="0" w:color="auto"/>
                                                                          </w:divBdr>
                                                                          <w:divsChild>
                                                                            <w:div w:id="1876116683">
                                                                              <w:marLeft w:val="0"/>
                                                                              <w:marRight w:val="0"/>
                                                                              <w:marTop w:val="0"/>
                                                                              <w:marBottom w:val="0"/>
                                                                              <w:divBdr>
                                                                                <w:top w:val="none" w:sz="0" w:space="0" w:color="auto"/>
                                                                                <w:left w:val="none" w:sz="0" w:space="0" w:color="auto"/>
                                                                                <w:bottom w:val="none" w:sz="0" w:space="0" w:color="auto"/>
                                                                                <w:right w:val="none" w:sz="0" w:space="0" w:color="auto"/>
                                                                              </w:divBdr>
                                                                              <w:divsChild>
                                                                                <w:div w:id="14933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B517-C286-8C40-9B4E-0532A2D9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Dancel</dc:creator>
  <cp:lastModifiedBy>Ria Dancel</cp:lastModifiedBy>
  <cp:revision>2</cp:revision>
  <dcterms:created xsi:type="dcterms:W3CDTF">2016-02-08T16:56:00Z</dcterms:created>
  <dcterms:modified xsi:type="dcterms:W3CDTF">2016-02-08T16:56:00Z</dcterms:modified>
</cp:coreProperties>
</file>